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4AEA" w14:textId="3A9C22F8" w:rsidR="00230246" w:rsidRDefault="00230246" w:rsidP="00230246">
      <w:pPr>
        <w:pStyle w:val="CRCoverPage"/>
        <w:tabs>
          <w:tab w:val="right" w:pos="9639"/>
        </w:tabs>
        <w:spacing w:after="0"/>
        <w:rPr>
          <w:b/>
          <w:i/>
          <w:noProof/>
          <w:sz w:val="28"/>
        </w:rPr>
      </w:pPr>
      <w:r>
        <w:rPr>
          <w:b/>
          <w:noProof/>
          <w:sz w:val="24"/>
        </w:rPr>
        <w:t>3GPP TSG-CT WG1 Meeting #149</w:t>
      </w:r>
      <w:r>
        <w:rPr>
          <w:b/>
          <w:i/>
          <w:noProof/>
          <w:sz w:val="28"/>
        </w:rPr>
        <w:tab/>
      </w:r>
      <w:r w:rsidR="00057573" w:rsidRPr="00057573">
        <w:rPr>
          <w:b/>
          <w:noProof/>
          <w:sz w:val="24"/>
        </w:rPr>
        <w:t>C1-243482</w:t>
      </w:r>
    </w:p>
    <w:p w14:paraId="24C59453" w14:textId="0434E6A0" w:rsidR="00EE6897" w:rsidRDefault="00230246" w:rsidP="00230246">
      <w:pPr>
        <w:pStyle w:val="CRCoverPage"/>
        <w:outlineLvl w:val="0"/>
        <w:rPr>
          <w:b/>
          <w:noProof/>
          <w:sz w:val="24"/>
        </w:rPr>
      </w:pPr>
      <w:r>
        <w:rPr>
          <w:b/>
          <w:noProof/>
          <w:sz w:val="24"/>
        </w:rPr>
        <w:t>Hyderabad, India, 27-31 May 2024</w:t>
      </w:r>
    </w:p>
    <w:p w14:paraId="50113C1D" w14:textId="77777777" w:rsidR="00F06B16" w:rsidRPr="00EE6897" w:rsidRDefault="00F06B16" w:rsidP="00F06B16">
      <w:pPr>
        <w:pStyle w:val="CRCoverPage"/>
        <w:outlineLvl w:val="0"/>
        <w:rPr>
          <w:b/>
          <w:noProof/>
          <w:sz w:val="24"/>
        </w:rPr>
      </w:pPr>
    </w:p>
    <w:p w14:paraId="484BE995" w14:textId="3E0B076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D012E">
        <w:rPr>
          <w:rFonts w:ascii="Arial" w:hAnsi="Arial" w:cs="Arial"/>
          <w:b/>
          <w:bCs/>
        </w:rPr>
        <w:t>vivo</w:t>
      </w:r>
    </w:p>
    <w:p w14:paraId="234CD7C4" w14:textId="2491270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012E">
        <w:rPr>
          <w:rFonts w:ascii="Arial" w:hAnsi="Arial" w:cs="Arial"/>
          <w:b/>
          <w:bCs/>
        </w:rPr>
        <w:t>Discussion on dual-registration mode</w:t>
      </w:r>
    </w:p>
    <w:p w14:paraId="55FE3D7D" w14:textId="3A99145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312FA">
        <w:rPr>
          <w:rFonts w:ascii="Arial" w:hAnsi="Arial" w:cs="Arial"/>
          <w:b/>
          <w:bCs/>
        </w:rPr>
        <w:t>18.2.</w:t>
      </w:r>
      <w:r w:rsidR="00993D18">
        <w:rPr>
          <w:rFonts w:ascii="Arial" w:hAnsi="Arial" w:cs="Arial"/>
          <w:b/>
          <w:bCs/>
        </w:rPr>
        <w:t>40</w:t>
      </w:r>
    </w:p>
    <w:p w14:paraId="1589C299" w14:textId="51D2AAB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9EC1FC6" w:rsidR="00236D1F" w:rsidRDefault="00236D1F">
      <w:pPr>
        <w:rPr>
          <w:rFonts w:ascii="Arial" w:hAnsi="Arial" w:cs="Arial"/>
          <w:b/>
          <w:bCs/>
        </w:rPr>
      </w:pPr>
    </w:p>
    <w:p w14:paraId="4A54496B" w14:textId="69454B5A" w:rsidR="008D012E" w:rsidRPr="008D012E" w:rsidRDefault="008D012E" w:rsidP="008D012E">
      <w:pPr>
        <w:keepNext/>
        <w:spacing w:after="240"/>
        <w:ind w:left="535" w:right="284" w:hanging="540"/>
        <w:outlineLvl w:val="0"/>
        <w:rPr>
          <w:rFonts w:ascii="Arial" w:hAnsi="Arial"/>
          <w:b/>
          <w:sz w:val="24"/>
        </w:rPr>
      </w:pPr>
      <w:r>
        <w:rPr>
          <w:rFonts w:ascii="Arial" w:hAnsi="Arial"/>
          <w:b/>
          <w:sz w:val="24"/>
        </w:rPr>
        <w:t>1</w:t>
      </w:r>
      <w:r w:rsidR="00D30AC8">
        <w:rPr>
          <w:rFonts w:ascii="Arial" w:hAnsi="Arial"/>
          <w:b/>
          <w:sz w:val="24"/>
        </w:rPr>
        <w:tab/>
      </w:r>
      <w:r w:rsidRPr="008D012E">
        <w:rPr>
          <w:rFonts w:ascii="Arial" w:hAnsi="Arial"/>
          <w:b/>
          <w:sz w:val="24"/>
        </w:rPr>
        <w:t>Background</w:t>
      </w:r>
    </w:p>
    <w:p w14:paraId="128BBAFC" w14:textId="6C446098" w:rsidR="008D012E" w:rsidRDefault="00D30AC8" w:rsidP="00D83130">
      <w:pPr>
        <w:spacing w:after="180"/>
        <w:rPr>
          <w:lang w:eastAsia="zh-CN"/>
        </w:rPr>
      </w:pPr>
      <w:r>
        <w:rPr>
          <w:rFonts w:hint="eastAsia"/>
          <w:lang w:eastAsia="zh-CN"/>
        </w:rPr>
        <w:t>C</w:t>
      </w:r>
      <w:r>
        <w:rPr>
          <w:lang w:eastAsia="zh-CN"/>
        </w:rPr>
        <w:t xml:space="preserve">T4 sends a LS to CT1 on </w:t>
      </w:r>
      <w:r w:rsidRPr="00D30AC8">
        <w:rPr>
          <w:lang w:eastAsia="zh-CN"/>
        </w:rPr>
        <w:t>Clarification on Dual Registration Indication</w:t>
      </w:r>
      <w:r w:rsidR="00D83130">
        <w:rPr>
          <w:lang w:eastAsia="zh-CN"/>
        </w:rPr>
        <w:t xml:space="preserve"> </w:t>
      </w:r>
      <w:r w:rsidR="00DE4551">
        <w:rPr>
          <w:lang w:eastAsia="zh-CN"/>
        </w:rPr>
        <w:t xml:space="preserve">(see </w:t>
      </w:r>
      <w:r w:rsidR="00DE4551" w:rsidRPr="00D30AC8">
        <w:rPr>
          <w:lang w:eastAsia="zh-CN"/>
        </w:rPr>
        <w:t>C4-241547</w:t>
      </w:r>
      <w:r w:rsidR="00DE4551">
        <w:rPr>
          <w:lang w:eastAsia="zh-CN"/>
        </w:rPr>
        <w:t>)</w:t>
      </w:r>
      <w:r>
        <w:rPr>
          <w:lang w:eastAsia="zh-CN"/>
        </w:rPr>
        <w:t xml:space="preserve">. </w:t>
      </w:r>
    </w:p>
    <w:p w14:paraId="758116D6" w14:textId="7C0F5824" w:rsidR="00CE387B" w:rsidRDefault="00C17A8C" w:rsidP="00D83130">
      <w:pPr>
        <w:spacing w:after="180"/>
        <w:rPr>
          <w:lang w:eastAsia="zh-CN"/>
        </w:rPr>
      </w:pPr>
      <w:r>
        <w:rPr>
          <w:lang w:eastAsia="zh-CN"/>
        </w:rPr>
        <w:t xml:space="preserve">According to </w:t>
      </w:r>
      <w:r w:rsidR="00D672A8">
        <w:rPr>
          <w:lang w:eastAsia="zh-CN"/>
        </w:rPr>
        <w:t>stage-2 (</w:t>
      </w:r>
      <w:r>
        <w:rPr>
          <w:lang w:eastAsia="zh-CN"/>
        </w:rPr>
        <w:t>clause 5.17.2.3.1 of TS23.501</w:t>
      </w:r>
      <w:r w:rsidR="00D672A8">
        <w:rPr>
          <w:lang w:eastAsia="zh-CN"/>
        </w:rPr>
        <w:t>)</w:t>
      </w:r>
      <w:r w:rsidR="00161397">
        <w:rPr>
          <w:lang w:eastAsia="zh-CN"/>
        </w:rPr>
        <w:t xml:space="preserve"> and </w:t>
      </w:r>
      <w:r w:rsidR="00D672A8">
        <w:rPr>
          <w:lang w:eastAsia="zh-CN"/>
        </w:rPr>
        <w:t>stage-3 specification (</w:t>
      </w:r>
      <w:r w:rsidR="00876F35" w:rsidRPr="00876F35">
        <w:rPr>
          <w:lang w:eastAsia="zh-CN"/>
        </w:rPr>
        <w:t>clause 5.5.1.2.2</w:t>
      </w:r>
      <w:r w:rsidR="00876F35">
        <w:rPr>
          <w:lang w:eastAsia="zh-CN"/>
        </w:rPr>
        <w:t xml:space="preserve"> of </w:t>
      </w:r>
      <w:r w:rsidR="00161397">
        <w:rPr>
          <w:lang w:eastAsia="zh-CN"/>
        </w:rPr>
        <w:t>TS 24.501</w:t>
      </w:r>
      <w:r w:rsidR="00D672A8">
        <w:rPr>
          <w:lang w:eastAsia="zh-CN"/>
        </w:rPr>
        <w:t xml:space="preserve">, </w:t>
      </w:r>
      <w:r w:rsidR="00D672A8" w:rsidRPr="00876F35">
        <w:rPr>
          <w:lang w:eastAsia="zh-CN"/>
        </w:rPr>
        <w:t>clause 5.5.1.2.2</w:t>
      </w:r>
      <w:r w:rsidR="00D672A8">
        <w:rPr>
          <w:lang w:eastAsia="zh-CN"/>
        </w:rPr>
        <w:t xml:space="preserve"> of TS 24.301)</w:t>
      </w:r>
      <w:r w:rsidR="00141370">
        <w:rPr>
          <w:lang w:eastAsia="zh-CN"/>
        </w:rPr>
        <w:t>, the UE indicates UE status IE</w:t>
      </w:r>
      <w:r w:rsidR="00F73DE8">
        <w:rPr>
          <w:lang w:eastAsia="zh-CN"/>
        </w:rPr>
        <w:t xml:space="preserve"> </w:t>
      </w:r>
      <w:r w:rsidR="00D672A8">
        <w:rPr>
          <w:lang w:eastAsia="zh-CN"/>
        </w:rPr>
        <w:t xml:space="preserve">to MME/AMF when </w:t>
      </w:r>
      <w:r w:rsidR="00D672A8" w:rsidRPr="00D672A8">
        <w:rPr>
          <w:lang w:eastAsia="zh-CN"/>
        </w:rPr>
        <w:t>operating in the dual-registration mode</w:t>
      </w:r>
      <w:r w:rsidR="00034C41">
        <w:rPr>
          <w:lang w:eastAsia="zh-CN"/>
        </w:rPr>
        <w:t xml:space="preserve"> during </w:t>
      </w:r>
      <w:r w:rsidR="009309B7">
        <w:rPr>
          <w:lang w:eastAsia="zh-CN"/>
        </w:rPr>
        <w:t>i</w:t>
      </w:r>
      <w:r w:rsidR="009309B7" w:rsidRPr="009309B7">
        <w:rPr>
          <w:lang w:eastAsia="zh-CN"/>
        </w:rPr>
        <w:t xml:space="preserve">nitial </w:t>
      </w:r>
      <w:r w:rsidR="009309B7">
        <w:rPr>
          <w:lang w:eastAsia="zh-CN"/>
        </w:rPr>
        <w:t>r</w:t>
      </w:r>
      <w:r w:rsidR="009309B7" w:rsidRPr="009309B7">
        <w:rPr>
          <w:lang w:eastAsia="zh-CN"/>
        </w:rPr>
        <w:t>egistration</w:t>
      </w:r>
      <w:r w:rsidR="009309B7">
        <w:rPr>
          <w:lang w:eastAsia="zh-CN"/>
        </w:rPr>
        <w:t>:</w:t>
      </w:r>
    </w:p>
    <w:p w14:paraId="5BC40BE1" w14:textId="7141E387" w:rsidR="00C17A8C" w:rsidRDefault="00C17A8C" w:rsidP="00C17A8C">
      <w:pPr>
        <w:pStyle w:val="CRCoverPage"/>
        <w:spacing w:after="0"/>
        <w:rPr>
          <w:lang w:eastAsia="zh-CN"/>
        </w:rPr>
      </w:pPr>
      <w:r>
        <w:rPr>
          <w:lang w:eastAsia="zh-CN"/>
        </w:rPr>
        <w:t>&lt;&lt;TS23.501 clause 5.17.2.3.1&gt;&gt;</w:t>
      </w:r>
    </w:p>
    <w:p w14:paraId="25604B9A" w14:textId="77777777" w:rsidR="00C17A8C" w:rsidRPr="00C17A8C" w:rsidRDefault="00C17A8C" w:rsidP="00C17A8C">
      <w:pPr>
        <w:overflowPunct w:val="0"/>
        <w:autoSpaceDE w:val="0"/>
        <w:autoSpaceDN w:val="0"/>
        <w:adjustRightInd w:val="0"/>
        <w:spacing w:after="180"/>
        <w:textAlignment w:val="baseline"/>
        <w:rPr>
          <w:i/>
          <w:iCs/>
          <w:lang w:eastAsia="zh-CN"/>
        </w:rPr>
      </w:pPr>
      <w:r w:rsidRPr="00C17A8C">
        <w:rPr>
          <w:i/>
          <w:iCs/>
          <w:lang w:eastAsia="zh-CN"/>
        </w:rPr>
        <w:t>Interworking procedures without N26 interface use the following two features:</w:t>
      </w:r>
    </w:p>
    <w:p w14:paraId="7A4125E3" w14:textId="77777777" w:rsidR="00C17A8C" w:rsidRPr="00C17A8C" w:rsidRDefault="00C17A8C" w:rsidP="00C17A8C">
      <w:pPr>
        <w:overflowPunct w:val="0"/>
        <w:autoSpaceDE w:val="0"/>
        <w:autoSpaceDN w:val="0"/>
        <w:adjustRightInd w:val="0"/>
        <w:spacing w:after="180"/>
        <w:ind w:left="568" w:hanging="284"/>
        <w:textAlignment w:val="baseline"/>
        <w:rPr>
          <w:i/>
          <w:iCs/>
          <w:lang w:eastAsia="zh-CN"/>
        </w:rPr>
      </w:pPr>
      <w:r w:rsidRPr="00C17A8C">
        <w:rPr>
          <w:i/>
          <w:iCs/>
          <w:lang w:eastAsia="zh-CN"/>
        </w:rPr>
        <w:t>1.</w:t>
      </w:r>
      <w:r w:rsidRPr="00C17A8C">
        <w:rPr>
          <w:i/>
          <w:iCs/>
          <w:lang w:eastAsia="zh-CN"/>
        </w:rPr>
        <w:tab/>
        <w:t xml:space="preserve">When UE performs Initial Attach in EPC (with or without "Handover" indication in PDN CONNECTIVITY Request message) and indicates that it is moving from 5GC, the MME indicates </w:t>
      </w:r>
      <w:bookmarkStart w:id="0" w:name="_Hlk166519701"/>
      <w:r w:rsidRPr="00C17A8C">
        <w:rPr>
          <w:i/>
          <w:iCs/>
          <w:lang w:eastAsia="zh-CN"/>
        </w:rPr>
        <w:t>to the HSS+UDM not to cancel the registration of AMF</w:t>
      </w:r>
      <w:bookmarkEnd w:id="0"/>
      <w:r w:rsidRPr="00C17A8C">
        <w:rPr>
          <w:i/>
          <w:iCs/>
          <w:lang w:eastAsia="zh-CN"/>
        </w:rPr>
        <w:t>, if any.</w:t>
      </w:r>
    </w:p>
    <w:p w14:paraId="30577897" w14:textId="77777777" w:rsidR="00C17A8C" w:rsidRPr="00C17A8C" w:rsidRDefault="00C17A8C" w:rsidP="00C17A8C">
      <w:pPr>
        <w:overflowPunct w:val="0"/>
        <w:autoSpaceDE w:val="0"/>
        <w:autoSpaceDN w:val="0"/>
        <w:adjustRightInd w:val="0"/>
        <w:spacing w:after="180"/>
        <w:ind w:left="568" w:hanging="284"/>
        <w:textAlignment w:val="baseline"/>
        <w:rPr>
          <w:i/>
          <w:iCs/>
          <w:lang w:eastAsia="zh-CN"/>
        </w:rPr>
      </w:pPr>
      <w:r w:rsidRPr="00C17A8C">
        <w:rPr>
          <w:i/>
          <w:iCs/>
          <w:lang w:eastAsia="zh-CN"/>
        </w:rPr>
        <w:t>2.</w:t>
      </w:r>
      <w:r w:rsidRPr="00C17A8C">
        <w:rPr>
          <w:i/>
          <w:iCs/>
          <w:lang w:eastAsia="zh-CN"/>
        </w:rPr>
        <w:tab/>
        <w:t>When UE performs Initial Registration in 5GC and indicates that it is moving from EPC, the AMF indicates to the HSS+UDM not to cancel the registration of MME, if any.</w:t>
      </w:r>
    </w:p>
    <w:p w14:paraId="08FB4FEA" w14:textId="39FD4B0B" w:rsidR="00161397" w:rsidRDefault="00161397" w:rsidP="00161397">
      <w:pPr>
        <w:pStyle w:val="CRCoverPage"/>
        <w:spacing w:after="0"/>
        <w:rPr>
          <w:lang w:eastAsia="zh-CN"/>
        </w:rPr>
      </w:pPr>
      <w:r>
        <w:rPr>
          <w:lang w:eastAsia="zh-CN"/>
        </w:rPr>
        <w:t>&lt;&lt;TS2</w:t>
      </w:r>
      <w:r w:rsidR="007D2DCB">
        <w:rPr>
          <w:lang w:eastAsia="zh-CN"/>
        </w:rPr>
        <w:t>4</w:t>
      </w:r>
      <w:r>
        <w:rPr>
          <w:lang w:eastAsia="zh-CN"/>
        </w:rPr>
        <w:t xml:space="preserve">.501 </w:t>
      </w:r>
      <w:bookmarkStart w:id="1" w:name="_Hlk166523372"/>
      <w:r>
        <w:rPr>
          <w:lang w:eastAsia="zh-CN"/>
        </w:rPr>
        <w:t>clause 5.</w:t>
      </w:r>
      <w:r w:rsidR="007D2DCB">
        <w:rPr>
          <w:lang w:eastAsia="zh-CN"/>
        </w:rPr>
        <w:t>5.1.2.2</w:t>
      </w:r>
      <w:bookmarkEnd w:id="1"/>
      <w:r>
        <w:rPr>
          <w:lang w:eastAsia="zh-CN"/>
        </w:rPr>
        <w:t>&gt;&gt;</w:t>
      </w:r>
    </w:p>
    <w:p w14:paraId="14A680C0" w14:textId="350CDC91" w:rsidR="007D2DCB" w:rsidRDefault="007D2DCB" w:rsidP="007D2DCB">
      <w:pPr>
        <w:overflowPunct w:val="0"/>
        <w:autoSpaceDE w:val="0"/>
        <w:autoSpaceDN w:val="0"/>
        <w:adjustRightInd w:val="0"/>
        <w:spacing w:after="180"/>
        <w:textAlignment w:val="baseline"/>
        <w:rPr>
          <w:rFonts w:eastAsia="Times New Roman"/>
          <w:i/>
          <w:iCs/>
          <w:lang w:eastAsia="en-GB"/>
        </w:rPr>
      </w:pPr>
      <w:r w:rsidRPr="007D2DCB">
        <w:rPr>
          <w:rFonts w:eastAsia="Times New Roman"/>
          <w:i/>
          <w:iCs/>
          <w:lang w:eastAsia="en-GB"/>
        </w:rPr>
        <w:t>If the UE is operating in the dual-registration mode and it is in EMM state EMM-REGISTERED, the UE shall include the UE status IE with the EMM registration status set to "UE is in EMM-REGISTERED state".</w:t>
      </w:r>
    </w:p>
    <w:p w14:paraId="70D5CD41" w14:textId="35B0E1E1" w:rsidR="00F73DE8" w:rsidRDefault="00F73DE8" w:rsidP="00F73DE8">
      <w:pPr>
        <w:pStyle w:val="CRCoverPage"/>
        <w:spacing w:after="0"/>
        <w:rPr>
          <w:lang w:eastAsia="zh-CN"/>
        </w:rPr>
      </w:pPr>
      <w:r>
        <w:rPr>
          <w:lang w:eastAsia="zh-CN"/>
        </w:rPr>
        <w:t>&lt;&lt;TS24.301 clause 5.5.1.2.2&gt;&gt;</w:t>
      </w:r>
    </w:p>
    <w:p w14:paraId="5AA14956" w14:textId="77777777" w:rsidR="00F73DE8" w:rsidRPr="00F73DE8" w:rsidRDefault="00F73DE8" w:rsidP="00F73DE8">
      <w:pPr>
        <w:overflowPunct w:val="0"/>
        <w:autoSpaceDE w:val="0"/>
        <w:autoSpaceDN w:val="0"/>
        <w:adjustRightInd w:val="0"/>
        <w:spacing w:after="180"/>
        <w:textAlignment w:val="baseline"/>
        <w:rPr>
          <w:rFonts w:eastAsia="PMingLiU"/>
          <w:i/>
          <w:iCs/>
          <w:lang w:eastAsia="en-GB"/>
        </w:rPr>
      </w:pPr>
      <w:r w:rsidRPr="00F73DE8">
        <w:rPr>
          <w:rFonts w:eastAsia="PMingLiU"/>
          <w:i/>
          <w:iCs/>
          <w:lang w:eastAsia="en-GB"/>
        </w:rPr>
        <w:t>If the UE is operating in the dual-registration mode and it is in 5GMM state 5GMM-REGISTERED, the UE shall include the UE status IE with the 5GMM registration status set to "UE is in 5GMM-REGISTERED state".</w:t>
      </w:r>
    </w:p>
    <w:p w14:paraId="2571FFDE" w14:textId="376E186A" w:rsidR="00CE387B" w:rsidRDefault="00E34806" w:rsidP="00D83130">
      <w:pPr>
        <w:spacing w:after="180"/>
        <w:rPr>
          <w:lang w:eastAsia="zh-CN"/>
        </w:rPr>
      </w:pPr>
      <w:r>
        <w:rPr>
          <w:rFonts w:hint="eastAsia"/>
          <w:lang w:eastAsia="zh-CN"/>
        </w:rPr>
        <w:t>T</w:t>
      </w:r>
      <w:r>
        <w:rPr>
          <w:lang w:eastAsia="zh-CN"/>
        </w:rPr>
        <w:t xml:space="preserve">hen, according to </w:t>
      </w:r>
      <w:r w:rsidR="00ED54CA">
        <w:rPr>
          <w:lang w:eastAsia="zh-CN"/>
        </w:rPr>
        <w:t xml:space="preserve">the </w:t>
      </w:r>
      <w:r w:rsidR="00051F4A" w:rsidRPr="00A2127D">
        <w:rPr>
          <w:highlight w:val="cyan"/>
          <w:lang w:eastAsia="zh-CN"/>
        </w:rPr>
        <w:t>UE status IE</w:t>
      </w:r>
      <w:r w:rsidR="00ED54CA" w:rsidRPr="00ED54CA">
        <w:rPr>
          <w:lang w:eastAsia="zh-CN"/>
        </w:rPr>
        <w:t xml:space="preserve"> </w:t>
      </w:r>
      <w:r w:rsidR="00ED54CA">
        <w:rPr>
          <w:lang w:eastAsia="zh-CN"/>
        </w:rPr>
        <w:t xml:space="preserve">and </w:t>
      </w:r>
      <w:r w:rsidR="00AA56EB">
        <w:rPr>
          <w:lang w:eastAsia="zh-CN"/>
        </w:rPr>
        <w:t xml:space="preserve">if </w:t>
      </w:r>
      <w:r w:rsidR="00B931D0">
        <w:rPr>
          <w:lang w:eastAsia="zh-CN"/>
        </w:rPr>
        <w:t>AMF/MME</w:t>
      </w:r>
      <w:r w:rsidR="00ED54CA">
        <w:rPr>
          <w:lang w:eastAsia="zh-CN"/>
        </w:rPr>
        <w:t xml:space="preserve"> itself</w:t>
      </w:r>
      <w:r w:rsidR="00ED54CA" w:rsidRPr="00ED54CA">
        <w:rPr>
          <w:lang w:eastAsia="zh-CN"/>
        </w:rPr>
        <w:t xml:space="preserve"> </w:t>
      </w:r>
      <w:r w:rsidR="00ED54CA" w:rsidRPr="00A2127D">
        <w:rPr>
          <w:highlight w:val="yellow"/>
          <w:lang w:eastAsia="zh-CN"/>
        </w:rPr>
        <w:t>supports EPS interworking without N26 interface</w:t>
      </w:r>
      <w:r w:rsidR="00051F4A">
        <w:rPr>
          <w:lang w:eastAsia="zh-CN"/>
        </w:rPr>
        <w:t xml:space="preserve">, AMF or MME </w:t>
      </w:r>
      <w:r w:rsidR="002849F0">
        <w:rPr>
          <w:lang w:eastAsia="zh-CN"/>
        </w:rPr>
        <w:t>shall</w:t>
      </w:r>
      <w:r w:rsidR="00051F4A">
        <w:rPr>
          <w:lang w:eastAsia="zh-CN"/>
        </w:rPr>
        <w:t xml:space="preserve"> </w:t>
      </w:r>
      <w:r w:rsidR="00387D37">
        <w:rPr>
          <w:lang w:eastAsia="zh-CN"/>
        </w:rPr>
        <w:t xml:space="preserve">provide the </w:t>
      </w:r>
      <w:r w:rsidR="00387D37" w:rsidRPr="000936BD">
        <w:rPr>
          <w:highlight w:val="green"/>
          <w:lang w:eastAsia="zh-CN"/>
        </w:rPr>
        <w:t>dual registration flag (i.e. drFlag)</w:t>
      </w:r>
      <w:r w:rsidR="00387D37">
        <w:rPr>
          <w:lang w:eastAsia="zh-CN"/>
        </w:rPr>
        <w:t xml:space="preserve"> </w:t>
      </w:r>
      <w:r w:rsidR="00250AF5">
        <w:rPr>
          <w:lang w:eastAsia="zh-CN"/>
        </w:rPr>
        <w:t>to UDM.</w:t>
      </w:r>
      <w:r w:rsidR="0089534F">
        <w:rPr>
          <w:lang w:eastAsia="zh-CN"/>
        </w:rPr>
        <w:t xml:space="preserve"> AMF for example</w:t>
      </w:r>
      <w:r w:rsidR="000A4798">
        <w:rPr>
          <w:lang w:eastAsia="zh-CN"/>
        </w:rPr>
        <w:t xml:space="preserve"> (see clause </w:t>
      </w:r>
      <w:r w:rsidR="00496D97" w:rsidRPr="00496D97">
        <w:rPr>
          <w:lang w:eastAsia="zh-CN"/>
        </w:rPr>
        <w:t>5.3.2.2.2</w:t>
      </w:r>
      <w:r w:rsidR="00496D97">
        <w:rPr>
          <w:lang w:eastAsia="zh-CN"/>
        </w:rPr>
        <w:t xml:space="preserve"> and </w:t>
      </w:r>
      <w:r w:rsidR="000A4798" w:rsidRPr="000A4798">
        <w:rPr>
          <w:lang w:eastAsia="zh-CN"/>
        </w:rPr>
        <w:t>6.2.6.2.2</w:t>
      </w:r>
      <w:r w:rsidR="000A4798">
        <w:rPr>
          <w:lang w:eastAsia="zh-CN"/>
        </w:rPr>
        <w:t xml:space="preserve"> of TS 29.503)</w:t>
      </w:r>
      <w:r w:rsidR="0089534F">
        <w:rPr>
          <w:lang w:eastAsia="zh-CN"/>
        </w:rPr>
        <w:t>:</w:t>
      </w:r>
    </w:p>
    <w:p w14:paraId="2E73F18B" w14:textId="03A73B53" w:rsidR="00191F95" w:rsidRPr="00191F95" w:rsidRDefault="00191F95" w:rsidP="00191F95">
      <w:pPr>
        <w:rPr>
          <w:rFonts w:ascii="Arial" w:hAnsi="Arial" w:cs="Arial"/>
          <w:i/>
          <w:iCs/>
          <w:sz w:val="22"/>
          <w:szCs w:val="22"/>
          <w:lang w:eastAsia="en-GB"/>
        </w:rPr>
      </w:pPr>
      <w:bookmarkStart w:id="2" w:name="_Toc11338387"/>
      <w:bookmarkStart w:id="3" w:name="_Toc27584994"/>
      <w:bookmarkStart w:id="4" w:name="_Toc36456938"/>
      <w:bookmarkStart w:id="5" w:name="_Toc45027817"/>
      <w:bookmarkStart w:id="6" w:name="_Toc45028652"/>
      <w:bookmarkStart w:id="7" w:name="_Toc67681407"/>
      <w:bookmarkStart w:id="8" w:name="_Toc161827418"/>
      <w:r w:rsidRPr="00191F95">
        <w:rPr>
          <w:rFonts w:ascii="Arial" w:hAnsi="Arial" w:cs="Arial"/>
          <w:i/>
          <w:iCs/>
          <w:sz w:val="22"/>
          <w:szCs w:val="22"/>
          <w:lang w:eastAsia="en-GB"/>
        </w:rPr>
        <w:t>5.3.2.2.2</w:t>
      </w:r>
      <w:r w:rsidRPr="00191F95">
        <w:rPr>
          <w:rFonts w:ascii="Arial" w:hAnsi="Arial" w:cs="Arial"/>
          <w:i/>
          <w:iCs/>
          <w:sz w:val="22"/>
          <w:szCs w:val="22"/>
          <w:lang w:eastAsia="en-GB"/>
        </w:rPr>
        <w:tab/>
        <w:t>AMF registration for 3GPP access</w:t>
      </w:r>
      <w:bookmarkEnd w:id="2"/>
      <w:bookmarkEnd w:id="3"/>
      <w:bookmarkEnd w:id="4"/>
      <w:bookmarkEnd w:id="5"/>
      <w:bookmarkEnd w:id="6"/>
      <w:bookmarkEnd w:id="7"/>
      <w:bookmarkEnd w:id="8"/>
    </w:p>
    <w:p w14:paraId="419B8598" w14:textId="39224102" w:rsidR="00191F95" w:rsidRPr="00191F95" w:rsidRDefault="00191F95" w:rsidP="00191F95">
      <w:pPr>
        <w:rPr>
          <w:i/>
          <w:iCs/>
          <w:lang w:eastAsia="zh-CN"/>
        </w:rPr>
      </w:pPr>
      <w:r w:rsidRPr="00191F95">
        <w:rPr>
          <w:i/>
          <w:iCs/>
          <w:lang w:eastAsia="zh-CN"/>
        </w:rPr>
        <w:t>…</w:t>
      </w:r>
    </w:p>
    <w:p w14:paraId="14621596" w14:textId="77777777" w:rsidR="00191F95" w:rsidRPr="00191F95" w:rsidRDefault="00191F95" w:rsidP="00191F95">
      <w:pPr>
        <w:overflowPunct w:val="0"/>
        <w:autoSpaceDE w:val="0"/>
        <w:autoSpaceDN w:val="0"/>
        <w:adjustRightInd w:val="0"/>
        <w:spacing w:after="180"/>
        <w:ind w:left="568"/>
        <w:textAlignment w:val="baseline"/>
        <w:rPr>
          <w:i/>
          <w:iCs/>
          <w:lang w:eastAsia="en-GB"/>
        </w:rPr>
      </w:pPr>
      <w:r w:rsidRPr="00191F95">
        <w:rPr>
          <w:i/>
          <w:iCs/>
          <w:highlight w:val="yellow"/>
          <w:lang w:eastAsia="en-GB"/>
        </w:rPr>
        <w:t>If EPS interworking without N26 is supported</w:t>
      </w:r>
      <w:r w:rsidRPr="00191F95">
        <w:rPr>
          <w:i/>
          <w:iCs/>
          <w:lang w:eastAsia="en-GB"/>
        </w:rPr>
        <w:t xml:space="preserve">, and </w:t>
      </w:r>
      <w:r w:rsidRPr="00191F95">
        <w:rPr>
          <w:i/>
          <w:iCs/>
          <w:highlight w:val="cyan"/>
          <w:lang w:eastAsia="en-GB"/>
        </w:rPr>
        <w:t>the UE status IE is present</w:t>
      </w:r>
      <w:r w:rsidRPr="00191F95">
        <w:rPr>
          <w:i/>
          <w:iCs/>
          <w:lang w:eastAsia="en-GB"/>
        </w:rPr>
        <w:t xml:space="preserve"> with "</w:t>
      </w:r>
      <w:r w:rsidRPr="00191F95">
        <w:rPr>
          <w:i/>
          <w:iCs/>
          <w:lang w:eastAsia="zh-CN"/>
        </w:rPr>
        <w:t>EMM-REGISTERED</w:t>
      </w:r>
      <w:r w:rsidRPr="00191F95">
        <w:rPr>
          <w:i/>
          <w:iCs/>
          <w:lang w:eastAsia="en-GB"/>
        </w:rPr>
        <w:t xml:space="preserve">" value </w:t>
      </w:r>
      <w:r w:rsidRPr="00191F95">
        <w:rPr>
          <w:rFonts w:hint="eastAsia"/>
          <w:i/>
          <w:iCs/>
          <w:lang w:eastAsia="en-GB"/>
        </w:rPr>
        <w:t>in</w:t>
      </w:r>
      <w:r w:rsidRPr="00191F95">
        <w:rPr>
          <w:i/>
          <w:iCs/>
          <w:lang w:eastAsia="en-GB"/>
        </w:rPr>
        <w:t xml:space="preserve"> UE's initial </w:t>
      </w:r>
      <w:r w:rsidRPr="00191F95">
        <w:rPr>
          <w:i/>
          <w:iCs/>
          <w:lang w:eastAsia="zh-CN"/>
        </w:rPr>
        <w:t>r</w:t>
      </w:r>
      <w:r w:rsidRPr="00191F95">
        <w:rPr>
          <w:i/>
          <w:iCs/>
          <w:lang w:eastAsia="en-GB"/>
        </w:rPr>
        <w:t xml:space="preserve">egistration request (as specified in clause 5.5.1.2.2 of 3GPP TS 24.501 [27]), the AMF shall include the </w:t>
      </w:r>
      <w:r w:rsidRPr="00191F95">
        <w:rPr>
          <w:i/>
          <w:iCs/>
          <w:highlight w:val="green"/>
          <w:lang w:eastAsia="en-GB"/>
        </w:rPr>
        <w:t>"</w:t>
      </w:r>
      <w:r w:rsidRPr="00191F95">
        <w:rPr>
          <w:i/>
          <w:iCs/>
          <w:highlight w:val="green"/>
          <w:lang w:eastAsia="zh-CN"/>
        </w:rPr>
        <w:t>drFlag</w:t>
      </w:r>
      <w:r w:rsidRPr="00191F95">
        <w:rPr>
          <w:i/>
          <w:iCs/>
          <w:highlight w:val="green"/>
          <w:lang w:eastAsia="en-GB"/>
        </w:rPr>
        <w:t>" IE</w:t>
      </w:r>
      <w:r w:rsidRPr="00191F95">
        <w:rPr>
          <w:i/>
          <w:iCs/>
          <w:lang w:eastAsia="en-GB"/>
        </w:rPr>
        <w:t xml:space="preserve"> with "</w:t>
      </w:r>
      <w:r w:rsidRPr="00191F95">
        <w:rPr>
          <w:i/>
          <w:iCs/>
          <w:lang w:eastAsia="zh-CN"/>
        </w:rPr>
        <w:t>true</w:t>
      </w:r>
      <w:r w:rsidRPr="00191F95">
        <w:rPr>
          <w:i/>
          <w:iCs/>
          <w:lang w:eastAsia="en-GB"/>
        </w:rPr>
        <w:t>" value to the UDM (as specified in clause 5.17.2.3.1 of 3GPP TS 23.501 [2]).</w:t>
      </w:r>
    </w:p>
    <w:p w14:paraId="121947B1" w14:textId="77777777" w:rsidR="00191F95" w:rsidRPr="00191F95" w:rsidRDefault="00191F95" w:rsidP="00D83130">
      <w:pPr>
        <w:spacing w:after="180"/>
        <w:rPr>
          <w:lang w:eastAsia="zh-CN"/>
        </w:rPr>
      </w:pPr>
    </w:p>
    <w:p w14:paraId="50A2C149" w14:textId="77777777" w:rsidR="00051F4A" w:rsidRPr="0000152B" w:rsidRDefault="00051F4A" w:rsidP="0000152B">
      <w:pPr>
        <w:rPr>
          <w:rFonts w:ascii="Arial" w:hAnsi="Arial" w:cs="Arial"/>
          <w:i/>
          <w:iCs/>
          <w:sz w:val="22"/>
          <w:szCs w:val="22"/>
          <w:lang w:eastAsia="en-GB"/>
        </w:rPr>
      </w:pPr>
      <w:bookmarkStart w:id="9" w:name="_Hlk166523860"/>
      <w:bookmarkStart w:id="10" w:name="_Toc11338685"/>
      <w:bookmarkStart w:id="11" w:name="_Toc27585365"/>
      <w:bookmarkStart w:id="12" w:name="_Toc36457361"/>
      <w:bookmarkStart w:id="13" w:name="_Toc45028273"/>
      <w:bookmarkStart w:id="14" w:name="_Toc45029108"/>
      <w:bookmarkStart w:id="15" w:name="_Toc67681870"/>
      <w:bookmarkStart w:id="16" w:name="_Toc161827996"/>
      <w:r w:rsidRPr="0000152B">
        <w:rPr>
          <w:rFonts w:ascii="Arial" w:hAnsi="Arial" w:cs="Arial"/>
          <w:i/>
          <w:iCs/>
          <w:sz w:val="22"/>
          <w:szCs w:val="22"/>
          <w:lang w:eastAsia="en-GB"/>
        </w:rPr>
        <w:t>6.2.6.2.2</w:t>
      </w:r>
      <w:bookmarkEnd w:id="9"/>
      <w:r w:rsidRPr="0000152B">
        <w:rPr>
          <w:rFonts w:ascii="Arial" w:hAnsi="Arial" w:cs="Arial"/>
          <w:i/>
          <w:iCs/>
          <w:sz w:val="22"/>
          <w:szCs w:val="22"/>
          <w:lang w:eastAsia="en-GB"/>
        </w:rPr>
        <w:tab/>
        <w:t>Type: Amf3GppAccessRegistration</w:t>
      </w:r>
      <w:bookmarkEnd w:id="10"/>
      <w:bookmarkEnd w:id="11"/>
      <w:bookmarkEnd w:id="12"/>
      <w:bookmarkEnd w:id="13"/>
      <w:bookmarkEnd w:id="14"/>
      <w:bookmarkEnd w:id="15"/>
      <w:bookmarkEnd w:id="16"/>
    </w:p>
    <w:p w14:paraId="0EDDEA82" w14:textId="77777777" w:rsidR="00051F4A" w:rsidRPr="00051F4A" w:rsidRDefault="00051F4A" w:rsidP="00051F4A">
      <w:pPr>
        <w:keepNext/>
        <w:keepLines/>
        <w:overflowPunct w:val="0"/>
        <w:autoSpaceDE w:val="0"/>
        <w:autoSpaceDN w:val="0"/>
        <w:adjustRightInd w:val="0"/>
        <w:spacing w:before="60" w:after="180"/>
        <w:jc w:val="center"/>
        <w:textAlignment w:val="baseline"/>
        <w:rPr>
          <w:rFonts w:ascii="Arial" w:hAnsi="Arial"/>
          <w:b/>
          <w:i/>
          <w:iCs/>
          <w:lang w:eastAsia="en-GB"/>
        </w:rPr>
      </w:pPr>
      <w:r w:rsidRPr="00051F4A">
        <w:rPr>
          <w:rFonts w:ascii="Arial" w:hAnsi="Arial"/>
          <w:b/>
          <w:i/>
          <w:iCs/>
          <w:noProof/>
          <w:lang w:eastAsia="en-GB"/>
        </w:rPr>
        <w:t>Table </w:t>
      </w:r>
      <w:r w:rsidRPr="00051F4A">
        <w:rPr>
          <w:rFonts w:ascii="Arial" w:hAnsi="Arial"/>
          <w:b/>
          <w:i/>
          <w:iCs/>
          <w:lang w:eastAsia="en-GB"/>
        </w:rPr>
        <w:t xml:space="preserve">6.2.6.2.2-1: </w:t>
      </w:r>
      <w:r w:rsidRPr="00051F4A">
        <w:rPr>
          <w:rFonts w:ascii="Arial" w:hAnsi="Arial"/>
          <w:b/>
          <w:i/>
          <w:iCs/>
          <w:noProof/>
          <w:lang w:eastAsia="en-GB"/>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051F4A" w:rsidRPr="00260044" w14:paraId="22F936EC" w14:textId="77777777" w:rsidTr="0067371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27A40A9" w14:textId="77777777" w:rsidR="00051F4A" w:rsidRPr="00260044" w:rsidRDefault="00051F4A" w:rsidP="00051F4A">
            <w:pPr>
              <w:keepNext/>
              <w:keepLines/>
              <w:overflowPunct w:val="0"/>
              <w:autoSpaceDE w:val="0"/>
              <w:autoSpaceDN w:val="0"/>
              <w:adjustRightInd w:val="0"/>
              <w:jc w:val="center"/>
              <w:textAlignment w:val="baseline"/>
              <w:rPr>
                <w:rFonts w:ascii="Arial" w:hAnsi="Arial"/>
                <w:b/>
                <w:i/>
                <w:iCs/>
                <w:sz w:val="18"/>
                <w:lang w:eastAsia="en-GB"/>
              </w:rPr>
            </w:pPr>
            <w:r w:rsidRPr="00260044">
              <w:rPr>
                <w:rFonts w:ascii="Arial" w:hAnsi="Arial"/>
                <w:b/>
                <w:i/>
                <w:iCs/>
                <w:sz w:val="18"/>
                <w:lang w:eastAsia="en-GB"/>
              </w:rP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0F7F84" w14:textId="77777777" w:rsidR="00051F4A" w:rsidRPr="00260044" w:rsidRDefault="00051F4A" w:rsidP="00051F4A">
            <w:pPr>
              <w:keepNext/>
              <w:keepLines/>
              <w:overflowPunct w:val="0"/>
              <w:autoSpaceDE w:val="0"/>
              <w:autoSpaceDN w:val="0"/>
              <w:adjustRightInd w:val="0"/>
              <w:jc w:val="center"/>
              <w:textAlignment w:val="baseline"/>
              <w:rPr>
                <w:rFonts w:ascii="Arial" w:hAnsi="Arial"/>
                <w:b/>
                <w:i/>
                <w:iCs/>
                <w:sz w:val="18"/>
                <w:lang w:eastAsia="en-GB"/>
              </w:rPr>
            </w:pPr>
            <w:r w:rsidRPr="00260044">
              <w:rPr>
                <w:rFonts w:ascii="Arial" w:hAnsi="Arial"/>
                <w:b/>
                <w:i/>
                <w:iCs/>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9BC8FE" w14:textId="77777777" w:rsidR="00051F4A" w:rsidRPr="00260044" w:rsidRDefault="00051F4A" w:rsidP="00051F4A">
            <w:pPr>
              <w:keepNext/>
              <w:keepLines/>
              <w:overflowPunct w:val="0"/>
              <w:autoSpaceDE w:val="0"/>
              <w:autoSpaceDN w:val="0"/>
              <w:adjustRightInd w:val="0"/>
              <w:jc w:val="center"/>
              <w:textAlignment w:val="baseline"/>
              <w:rPr>
                <w:rFonts w:ascii="Arial" w:hAnsi="Arial"/>
                <w:b/>
                <w:i/>
                <w:iCs/>
                <w:sz w:val="18"/>
                <w:lang w:eastAsia="en-GB"/>
              </w:rPr>
            </w:pPr>
            <w:r w:rsidRPr="00260044">
              <w:rPr>
                <w:rFonts w:ascii="Arial" w:hAnsi="Arial"/>
                <w:b/>
                <w:i/>
                <w:iCs/>
                <w:sz w:val="18"/>
                <w:lang w:eastAsia="en-GB"/>
              </w:rP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B7A6A2D" w14:textId="77777777" w:rsidR="00051F4A" w:rsidRPr="00260044" w:rsidRDefault="00051F4A" w:rsidP="00051F4A">
            <w:pPr>
              <w:keepNext/>
              <w:keepLines/>
              <w:overflowPunct w:val="0"/>
              <w:autoSpaceDE w:val="0"/>
              <w:autoSpaceDN w:val="0"/>
              <w:adjustRightInd w:val="0"/>
              <w:textAlignment w:val="baseline"/>
              <w:rPr>
                <w:rFonts w:ascii="Arial" w:hAnsi="Arial"/>
                <w:b/>
                <w:i/>
                <w:iCs/>
                <w:sz w:val="18"/>
                <w:lang w:eastAsia="en-GB"/>
              </w:rPr>
            </w:pPr>
            <w:r w:rsidRPr="00260044">
              <w:rPr>
                <w:rFonts w:ascii="Arial" w:hAnsi="Arial"/>
                <w:b/>
                <w:i/>
                <w:iCs/>
                <w:sz w:val="18"/>
                <w:lang w:eastAsia="en-GB"/>
              </w:rP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02481924" w14:textId="77777777" w:rsidR="00051F4A" w:rsidRPr="00260044" w:rsidRDefault="00051F4A" w:rsidP="00051F4A">
            <w:pPr>
              <w:keepNext/>
              <w:keepLines/>
              <w:overflowPunct w:val="0"/>
              <w:autoSpaceDE w:val="0"/>
              <w:autoSpaceDN w:val="0"/>
              <w:adjustRightInd w:val="0"/>
              <w:jc w:val="center"/>
              <w:textAlignment w:val="baseline"/>
              <w:rPr>
                <w:rFonts w:ascii="Arial" w:hAnsi="Arial" w:cs="Arial"/>
                <w:b/>
                <w:i/>
                <w:iCs/>
                <w:sz w:val="18"/>
                <w:szCs w:val="18"/>
                <w:lang w:eastAsia="en-GB"/>
              </w:rPr>
            </w:pPr>
            <w:r w:rsidRPr="00260044">
              <w:rPr>
                <w:rFonts w:ascii="Arial" w:hAnsi="Arial" w:cs="Arial"/>
                <w:b/>
                <w:i/>
                <w:iCs/>
                <w:sz w:val="18"/>
                <w:szCs w:val="18"/>
                <w:lang w:eastAsia="en-GB"/>
              </w:rPr>
              <w:t>Description</w:t>
            </w:r>
          </w:p>
        </w:tc>
      </w:tr>
      <w:tr w:rsidR="00051F4A" w:rsidRPr="00260044" w14:paraId="481E2031" w14:textId="77777777" w:rsidTr="0067371D">
        <w:trPr>
          <w:jc w:val="center"/>
        </w:trPr>
        <w:tc>
          <w:tcPr>
            <w:tcW w:w="2064" w:type="dxa"/>
            <w:tcBorders>
              <w:top w:val="single" w:sz="4" w:space="0" w:color="auto"/>
              <w:left w:val="single" w:sz="4" w:space="0" w:color="auto"/>
              <w:bottom w:val="single" w:sz="4" w:space="0" w:color="auto"/>
              <w:right w:val="single" w:sz="4" w:space="0" w:color="auto"/>
            </w:tcBorders>
          </w:tcPr>
          <w:p w14:paraId="5E4404B0" w14:textId="7B457F93" w:rsidR="00051F4A" w:rsidRPr="00260044" w:rsidRDefault="00051F4A" w:rsidP="00051F4A">
            <w:pPr>
              <w:keepNext/>
              <w:keepLines/>
              <w:overflowPunct w:val="0"/>
              <w:autoSpaceDE w:val="0"/>
              <w:autoSpaceDN w:val="0"/>
              <w:adjustRightInd w:val="0"/>
              <w:textAlignment w:val="baseline"/>
              <w:rPr>
                <w:rFonts w:ascii="Arial" w:hAnsi="Arial"/>
                <w:i/>
                <w:iCs/>
                <w:sz w:val="18"/>
                <w:lang w:eastAsia="zh-CN"/>
              </w:rPr>
            </w:pPr>
            <w:r w:rsidRPr="00260044">
              <w:rPr>
                <w:rFonts w:ascii="Arial" w:hAnsi="Arial"/>
                <w:i/>
                <w:iCs/>
                <w:sz w:val="18"/>
                <w:lang w:eastAsia="zh-CN"/>
              </w:rPr>
              <w:t>…</w:t>
            </w:r>
          </w:p>
        </w:tc>
        <w:tc>
          <w:tcPr>
            <w:tcW w:w="1558" w:type="dxa"/>
            <w:tcBorders>
              <w:top w:val="single" w:sz="4" w:space="0" w:color="auto"/>
              <w:left w:val="single" w:sz="4" w:space="0" w:color="auto"/>
              <w:bottom w:val="single" w:sz="4" w:space="0" w:color="auto"/>
              <w:right w:val="single" w:sz="4" w:space="0" w:color="auto"/>
            </w:tcBorders>
          </w:tcPr>
          <w:p w14:paraId="7274C693" w14:textId="5A075D4A" w:rsidR="00051F4A" w:rsidRPr="00260044" w:rsidRDefault="00051F4A" w:rsidP="00051F4A">
            <w:pPr>
              <w:keepNext/>
              <w:keepLines/>
              <w:overflowPunct w:val="0"/>
              <w:autoSpaceDE w:val="0"/>
              <w:autoSpaceDN w:val="0"/>
              <w:adjustRightInd w:val="0"/>
              <w:textAlignment w:val="baseline"/>
              <w:rPr>
                <w:rFonts w:ascii="Arial" w:hAnsi="Arial"/>
                <w:i/>
                <w:iCs/>
                <w:sz w:val="18"/>
                <w:lang w:eastAsia="zh-CN"/>
              </w:rPr>
            </w:pPr>
            <w:r w:rsidRPr="00260044">
              <w:rPr>
                <w:rFonts w:ascii="Arial" w:hAnsi="Arial"/>
                <w:i/>
                <w:iCs/>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4F2F229" w14:textId="52BED81E" w:rsidR="00051F4A" w:rsidRPr="00260044" w:rsidRDefault="00051F4A" w:rsidP="00051F4A">
            <w:pPr>
              <w:keepNext/>
              <w:keepLines/>
              <w:overflowPunct w:val="0"/>
              <w:autoSpaceDE w:val="0"/>
              <w:autoSpaceDN w:val="0"/>
              <w:adjustRightInd w:val="0"/>
              <w:jc w:val="center"/>
              <w:textAlignment w:val="baseline"/>
              <w:rPr>
                <w:rFonts w:ascii="Arial" w:hAnsi="Arial"/>
                <w:i/>
                <w:iCs/>
                <w:sz w:val="18"/>
                <w:lang w:eastAsia="zh-CN"/>
              </w:rPr>
            </w:pPr>
            <w:r w:rsidRPr="00260044">
              <w:rPr>
                <w:rFonts w:ascii="Arial" w:hAnsi="Arial"/>
                <w:i/>
                <w:iCs/>
                <w:sz w:val="18"/>
                <w:lang w:eastAsia="zh-CN"/>
              </w:rPr>
              <w:t>…</w:t>
            </w:r>
          </w:p>
        </w:tc>
        <w:tc>
          <w:tcPr>
            <w:tcW w:w="1277" w:type="dxa"/>
            <w:tcBorders>
              <w:top w:val="single" w:sz="4" w:space="0" w:color="auto"/>
              <w:left w:val="single" w:sz="4" w:space="0" w:color="auto"/>
              <w:bottom w:val="single" w:sz="4" w:space="0" w:color="auto"/>
              <w:right w:val="single" w:sz="4" w:space="0" w:color="auto"/>
            </w:tcBorders>
          </w:tcPr>
          <w:p w14:paraId="7740D300" w14:textId="10571A7D" w:rsidR="00051F4A" w:rsidRPr="00260044" w:rsidRDefault="00051F4A" w:rsidP="00051F4A">
            <w:pPr>
              <w:keepNext/>
              <w:keepLines/>
              <w:overflowPunct w:val="0"/>
              <w:autoSpaceDE w:val="0"/>
              <w:autoSpaceDN w:val="0"/>
              <w:adjustRightInd w:val="0"/>
              <w:textAlignment w:val="baseline"/>
              <w:rPr>
                <w:rFonts w:ascii="Arial" w:hAnsi="Arial"/>
                <w:i/>
                <w:iCs/>
                <w:sz w:val="18"/>
                <w:lang w:eastAsia="zh-CN"/>
              </w:rPr>
            </w:pPr>
            <w:r w:rsidRPr="00260044">
              <w:rPr>
                <w:rFonts w:ascii="Arial" w:hAnsi="Arial"/>
                <w:i/>
                <w:iCs/>
                <w:sz w:val="18"/>
                <w:lang w:eastAsia="zh-CN"/>
              </w:rPr>
              <w:t>…</w:t>
            </w:r>
          </w:p>
        </w:tc>
        <w:tc>
          <w:tcPr>
            <w:tcW w:w="4252" w:type="dxa"/>
            <w:tcBorders>
              <w:top w:val="single" w:sz="4" w:space="0" w:color="auto"/>
              <w:left w:val="single" w:sz="4" w:space="0" w:color="auto"/>
              <w:bottom w:val="single" w:sz="4" w:space="0" w:color="auto"/>
              <w:right w:val="single" w:sz="4" w:space="0" w:color="auto"/>
            </w:tcBorders>
          </w:tcPr>
          <w:p w14:paraId="0CEBAB7A" w14:textId="1927B6C6" w:rsidR="00051F4A" w:rsidRPr="00260044" w:rsidRDefault="00051F4A" w:rsidP="00051F4A">
            <w:pPr>
              <w:keepNext/>
              <w:keepLines/>
              <w:overflowPunct w:val="0"/>
              <w:autoSpaceDE w:val="0"/>
              <w:autoSpaceDN w:val="0"/>
              <w:adjustRightInd w:val="0"/>
              <w:textAlignment w:val="baseline"/>
              <w:rPr>
                <w:rFonts w:ascii="Arial" w:hAnsi="Arial" w:cs="Arial"/>
                <w:i/>
                <w:iCs/>
                <w:sz w:val="18"/>
                <w:szCs w:val="18"/>
                <w:lang w:eastAsia="zh-CN"/>
              </w:rPr>
            </w:pPr>
            <w:r w:rsidRPr="00260044">
              <w:rPr>
                <w:rFonts w:ascii="Arial" w:hAnsi="Arial" w:cs="Arial"/>
                <w:i/>
                <w:iCs/>
                <w:sz w:val="18"/>
                <w:szCs w:val="18"/>
                <w:lang w:eastAsia="zh-CN"/>
              </w:rPr>
              <w:t>…</w:t>
            </w:r>
          </w:p>
        </w:tc>
      </w:tr>
      <w:tr w:rsidR="00260044" w:rsidRPr="00260044" w14:paraId="4E48871B" w14:textId="77777777" w:rsidTr="00051F4A">
        <w:trPr>
          <w:jc w:val="center"/>
        </w:trPr>
        <w:tc>
          <w:tcPr>
            <w:tcW w:w="2064" w:type="dxa"/>
            <w:tcBorders>
              <w:top w:val="single" w:sz="4" w:space="0" w:color="auto"/>
              <w:left w:val="single" w:sz="4" w:space="0" w:color="auto"/>
              <w:bottom w:val="single" w:sz="4" w:space="0" w:color="auto"/>
              <w:right w:val="single" w:sz="4" w:space="0" w:color="auto"/>
            </w:tcBorders>
          </w:tcPr>
          <w:p w14:paraId="7316F512" w14:textId="77777777" w:rsidR="00051F4A" w:rsidRPr="00260044" w:rsidRDefault="00051F4A" w:rsidP="00051F4A">
            <w:pPr>
              <w:rPr>
                <w:rFonts w:ascii="Arial" w:hAnsi="Arial"/>
                <w:i/>
                <w:iCs/>
                <w:sz w:val="18"/>
                <w:lang w:eastAsia="en-GB"/>
              </w:rPr>
            </w:pPr>
            <w:r w:rsidRPr="00260044">
              <w:rPr>
                <w:rFonts w:ascii="Arial" w:hAnsi="Arial"/>
                <w:i/>
                <w:iCs/>
                <w:sz w:val="18"/>
                <w:highlight w:val="green"/>
                <w:lang w:eastAsia="en-GB"/>
              </w:rPr>
              <w:t>drFlag</w:t>
            </w:r>
          </w:p>
        </w:tc>
        <w:tc>
          <w:tcPr>
            <w:tcW w:w="1558" w:type="dxa"/>
            <w:tcBorders>
              <w:top w:val="single" w:sz="4" w:space="0" w:color="auto"/>
              <w:left w:val="single" w:sz="4" w:space="0" w:color="auto"/>
              <w:bottom w:val="single" w:sz="4" w:space="0" w:color="auto"/>
              <w:right w:val="single" w:sz="4" w:space="0" w:color="auto"/>
            </w:tcBorders>
          </w:tcPr>
          <w:p w14:paraId="52C4A9ED" w14:textId="77777777" w:rsidR="00051F4A" w:rsidRPr="00260044" w:rsidRDefault="00051F4A" w:rsidP="00051F4A">
            <w:pPr>
              <w:rPr>
                <w:rFonts w:ascii="Arial" w:hAnsi="Arial"/>
                <w:i/>
                <w:iCs/>
                <w:sz w:val="18"/>
                <w:lang w:eastAsia="en-GB"/>
              </w:rPr>
            </w:pPr>
            <w:r w:rsidRPr="00260044">
              <w:rPr>
                <w:rFonts w:ascii="Arial" w:hAnsi="Arial"/>
                <w:i/>
                <w:iCs/>
                <w:sz w:val="18"/>
                <w:lang w:eastAsia="en-GB"/>
              </w:rPr>
              <w:t>DualRegistrationFlag</w:t>
            </w:r>
          </w:p>
        </w:tc>
        <w:tc>
          <w:tcPr>
            <w:tcW w:w="425" w:type="dxa"/>
            <w:tcBorders>
              <w:top w:val="single" w:sz="4" w:space="0" w:color="auto"/>
              <w:left w:val="single" w:sz="4" w:space="0" w:color="auto"/>
              <w:bottom w:val="single" w:sz="4" w:space="0" w:color="auto"/>
              <w:right w:val="single" w:sz="4" w:space="0" w:color="auto"/>
            </w:tcBorders>
          </w:tcPr>
          <w:p w14:paraId="5DB7C2A3" w14:textId="77777777" w:rsidR="00051F4A" w:rsidRPr="00260044" w:rsidRDefault="00051F4A" w:rsidP="00051F4A">
            <w:pPr>
              <w:rPr>
                <w:rFonts w:ascii="Arial" w:hAnsi="Arial"/>
                <w:i/>
                <w:iCs/>
                <w:sz w:val="18"/>
                <w:lang w:eastAsia="en-GB"/>
              </w:rPr>
            </w:pPr>
            <w:r w:rsidRPr="00260044">
              <w:rPr>
                <w:rFonts w:ascii="Arial" w:hAnsi="Arial"/>
                <w:i/>
                <w:iCs/>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6DB2C360" w14:textId="77777777" w:rsidR="00051F4A" w:rsidRPr="00260044" w:rsidRDefault="00051F4A" w:rsidP="00051F4A">
            <w:pPr>
              <w:rPr>
                <w:rFonts w:ascii="Arial" w:hAnsi="Arial"/>
                <w:i/>
                <w:iCs/>
                <w:sz w:val="18"/>
                <w:lang w:eastAsia="en-GB"/>
              </w:rPr>
            </w:pPr>
            <w:r w:rsidRPr="00260044">
              <w:rPr>
                <w:rFonts w:ascii="Arial" w:hAnsi="Arial"/>
                <w:i/>
                <w:iCs/>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DFE23BF" w14:textId="77777777" w:rsidR="00051F4A" w:rsidRPr="00260044" w:rsidRDefault="00051F4A" w:rsidP="00051F4A">
            <w:pPr>
              <w:rPr>
                <w:rFonts w:ascii="Arial" w:hAnsi="Arial" w:cs="Arial"/>
                <w:i/>
                <w:iCs/>
                <w:sz w:val="18"/>
                <w:szCs w:val="18"/>
                <w:lang w:eastAsia="en-GB"/>
              </w:rPr>
            </w:pPr>
            <w:r w:rsidRPr="00260044">
              <w:rPr>
                <w:rFonts w:ascii="Arial" w:hAnsi="Arial" w:cs="Arial"/>
                <w:i/>
                <w:iCs/>
                <w:sz w:val="18"/>
                <w:szCs w:val="18"/>
                <w:lang w:eastAsia="en-GB"/>
              </w:rPr>
              <w:t xml:space="preserve">Dual Registration flag. When present and true, this flag indicates that the UE is in dual-registration mode and the UDM+HSS is requested not to send S6a-CLR to the registered MME/SGSN (if any). Otherwise, </w:t>
            </w:r>
            <w:bookmarkStart w:id="17" w:name="_Hlk166520092"/>
            <w:r w:rsidRPr="00260044">
              <w:rPr>
                <w:rFonts w:ascii="Arial" w:hAnsi="Arial" w:cs="Arial"/>
                <w:i/>
                <w:iCs/>
                <w:sz w:val="18"/>
                <w:szCs w:val="18"/>
                <w:lang w:eastAsia="en-GB"/>
              </w:rPr>
              <w:t>the registered MME (if any) shall be cancelled</w:t>
            </w:r>
            <w:bookmarkEnd w:id="17"/>
            <w:r w:rsidRPr="00260044">
              <w:rPr>
                <w:rFonts w:ascii="Arial" w:hAnsi="Arial" w:cs="Arial"/>
                <w:i/>
                <w:iCs/>
                <w:sz w:val="18"/>
                <w:szCs w:val="18"/>
                <w:lang w:eastAsia="en-GB"/>
              </w:rPr>
              <w:t>.</w:t>
            </w:r>
          </w:p>
          <w:p w14:paraId="19AE498E" w14:textId="77777777" w:rsidR="00051F4A" w:rsidRPr="00260044" w:rsidRDefault="00051F4A" w:rsidP="00051F4A">
            <w:pPr>
              <w:rPr>
                <w:rFonts w:ascii="Arial" w:hAnsi="Arial" w:cs="Arial"/>
                <w:i/>
                <w:iCs/>
                <w:sz w:val="18"/>
                <w:szCs w:val="18"/>
                <w:lang w:eastAsia="en-GB"/>
              </w:rPr>
            </w:pPr>
            <w:r w:rsidRPr="00260044">
              <w:rPr>
                <w:rFonts w:ascii="Arial" w:hAnsi="Arial" w:cs="Arial"/>
                <w:i/>
                <w:iCs/>
                <w:sz w:val="18"/>
                <w:szCs w:val="18"/>
                <w:lang w:eastAsia="en-GB"/>
              </w:rPr>
              <w:t>Not applicable for Nudr and Nudm_UECM GET operation.</w:t>
            </w:r>
          </w:p>
        </w:tc>
      </w:tr>
    </w:tbl>
    <w:p w14:paraId="252CF243" w14:textId="376FC846" w:rsidR="00D83130" w:rsidRDefault="00D83130" w:rsidP="00D83130">
      <w:pPr>
        <w:spacing w:after="180"/>
        <w:rPr>
          <w:lang w:eastAsia="zh-CN"/>
        </w:rPr>
      </w:pPr>
    </w:p>
    <w:p w14:paraId="36126DDA" w14:textId="3D8ABE5E" w:rsidR="003E0159" w:rsidRDefault="00600799" w:rsidP="00D83130">
      <w:pPr>
        <w:spacing w:after="180"/>
        <w:rPr>
          <w:lang w:eastAsia="zh-CN"/>
        </w:rPr>
      </w:pPr>
      <w:r>
        <w:rPr>
          <w:rFonts w:hint="eastAsia"/>
          <w:lang w:eastAsia="zh-CN"/>
        </w:rPr>
        <w:lastRenderedPageBreak/>
        <w:t>T</w:t>
      </w:r>
      <w:r>
        <w:rPr>
          <w:lang w:eastAsia="zh-CN"/>
        </w:rPr>
        <w:t xml:space="preserve">he question is, </w:t>
      </w:r>
      <w:r w:rsidR="003E0159">
        <w:rPr>
          <w:lang w:eastAsia="zh-CN"/>
        </w:rPr>
        <w:t xml:space="preserve">CT4 is not clear on whether the UE can provide UE status IE </w:t>
      </w:r>
      <w:r w:rsidR="003E0159" w:rsidRPr="003E0159">
        <w:rPr>
          <w:lang w:eastAsia="zh-CN"/>
        </w:rPr>
        <w:t>in other procedures (e.g. periodic registration, mobility registration, handover)</w:t>
      </w:r>
      <w:r w:rsidR="00D54FD3">
        <w:rPr>
          <w:lang w:eastAsia="zh-CN"/>
        </w:rPr>
        <w:t xml:space="preserve"> to let AMF know</w:t>
      </w:r>
      <w:r w:rsidR="00551F74">
        <w:rPr>
          <w:lang w:eastAsia="zh-CN"/>
        </w:rPr>
        <w:t xml:space="preserve"> the UE’s status of </w:t>
      </w:r>
      <w:r w:rsidR="002C4B6E">
        <w:rPr>
          <w:lang w:eastAsia="zh-CN"/>
        </w:rPr>
        <w:t>dual-registration mode</w:t>
      </w:r>
      <w:r w:rsidR="003E0159" w:rsidRPr="003E0159">
        <w:rPr>
          <w:lang w:eastAsia="zh-CN"/>
        </w:rPr>
        <w:t xml:space="preserve"> </w:t>
      </w:r>
      <w:r w:rsidR="003E0159">
        <w:rPr>
          <w:lang w:eastAsia="zh-CN"/>
        </w:rPr>
        <w:t xml:space="preserve">(see </w:t>
      </w:r>
      <w:r w:rsidR="003E0159" w:rsidRPr="00D30AC8">
        <w:rPr>
          <w:lang w:eastAsia="zh-CN"/>
        </w:rPr>
        <w:t>C4-241547</w:t>
      </w:r>
      <w:r w:rsidR="003E0159">
        <w:rPr>
          <w:lang w:eastAsia="zh-CN"/>
        </w:rPr>
        <w:t>)</w:t>
      </w:r>
      <w:r w:rsidR="00632C89">
        <w:rPr>
          <w:lang w:eastAsia="zh-CN"/>
        </w:rPr>
        <w:t>:</w:t>
      </w:r>
    </w:p>
    <w:p w14:paraId="19B14F5A" w14:textId="77777777" w:rsidR="003E0159" w:rsidRPr="003E0159" w:rsidRDefault="003E0159" w:rsidP="003E0159">
      <w:pPr>
        <w:rPr>
          <w:rFonts w:ascii="Arial" w:hAnsi="Arial" w:cs="Arial"/>
          <w:i/>
          <w:iCs/>
        </w:rPr>
      </w:pPr>
      <w:r w:rsidRPr="003E0159">
        <w:rPr>
          <w:rFonts w:ascii="Arial" w:hAnsi="Arial" w:cs="Arial"/>
          <w:i/>
          <w:iCs/>
        </w:rPr>
        <w:t>As TS24.501 doesn’t specify that in other procedures (e.g. periodic registration, mobility registration, handover) a UE operating in dual registration mode still indicates its EMM registration status to the AMF, it causes questions to CT4 that in such cases how the AMF can set the dual registration flag when AMF performs a registration to the UDM, e.g</w:t>
      </w:r>
      <w:r w:rsidRPr="00CF2576">
        <w:rPr>
          <w:rFonts w:ascii="Arial" w:hAnsi="Arial" w:cs="Arial"/>
          <w:i/>
          <w:iCs/>
        </w:rPr>
        <w:t>. during inter-AMF changes. In general, the AMF needs to know whether the UE operates in dual registration mode.</w:t>
      </w:r>
    </w:p>
    <w:p w14:paraId="017D29C9" w14:textId="596B3056" w:rsidR="003E0159" w:rsidRDefault="003E0159" w:rsidP="00D83130">
      <w:pPr>
        <w:spacing w:after="180"/>
        <w:rPr>
          <w:lang w:eastAsia="zh-CN"/>
        </w:rPr>
      </w:pPr>
    </w:p>
    <w:p w14:paraId="6300925F" w14:textId="7B856B6B" w:rsidR="00DC14CA" w:rsidRDefault="00DC14CA" w:rsidP="00DC14CA">
      <w:pPr>
        <w:pStyle w:val="1"/>
      </w:pPr>
      <w:r>
        <w:t>2</w:t>
      </w:r>
      <w:r w:rsidR="001C0DF9">
        <w:t xml:space="preserve"> </w:t>
      </w:r>
      <w:r>
        <w:t xml:space="preserve">Discussion on the </w:t>
      </w:r>
      <w:r w:rsidR="005F21D9">
        <w:t>Question</w:t>
      </w:r>
    </w:p>
    <w:p w14:paraId="646570B2" w14:textId="4854E00B" w:rsidR="00DE2D76" w:rsidRDefault="00DE2D76" w:rsidP="00DE2D76">
      <w:pPr>
        <w:pStyle w:val="2"/>
      </w:pPr>
      <w:r>
        <w:t xml:space="preserve">2.1 </w:t>
      </w:r>
      <w:r w:rsidR="0007704C">
        <w:t xml:space="preserve">When </w:t>
      </w:r>
      <w:r w:rsidR="00414D0E">
        <w:t>to</w:t>
      </w:r>
      <w:r w:rsidR="0007704C">
        <w:t xml:space="preserve"> provide </w:t>
      </w:r>
      <w:r w:rsidR="00F0667C">
        <w:t>dual registration indication</w:t>
      </w:r>
      <w:r w:rsidR="00C64A91">
        <w:t xml:space="preserve"> for UE and AMF</w:t>
      </w:r>
      <w:r w:rsidR="0007704C">
        <w:t>?</w:t>
      </w:r>
    </w:p>
    <w:p w14:paraId="4876E813" w14:textId="3B7EDBD5" w:rsidR="00DE2D76" w:rsidRDefault="00DE2D76" w:rsidP="00DE2D76"/>
    <w:p w14:paraId="0CC44ED4" w14:textId="0CAC3702" w:rsidR="00602821" w:rsidRDefault="00602821" w:rsidP="00DE2D76">
      <w:pPr>
        <w:rPr>
          <w:lang w:eastAsia="zh-CN"/>
        </w:rPr>
      </w:pPr>
      <w:r>
        <w:rPr>
          <w:rFonts w:hint="eastAsia"/>
          <w:lang w:eastAsia="zh-CN"/>
        </w:rPr>
        <w:t>F</w:t>
      </w:r>
      <w:r>
        <w:rPr>
          <w:lang w:eastAsia="zh-CN"/>
        </w:rPr>
        <w:t>or UE:</w:t>
      </w:r>
    </w:p>
    <w:p w14:paraId="45C70D2F" w14:textId="77777777" w:rsidR="001B35D0" w:rsidRPr="00133F6F" w:rsidRDefault="001B35D0" w:rsidP="00DE2D76">
      <w:pPr>
        <w:rPr>
          <w:lang w:eastAsia="zh-CN"/>
        </w:rPr>
      </w:pPr>
    </w:p>
    <w:p w14:paraId="42575686" w14:textId="366A9869" w:rsidR="00C85FD9" w:rsidRPr="00D74829" w:rsidRDefault="00737BC2" w:rsidP="00C85FD9">
      <w:pPr>
        <w:spacing w:after="180"/>
        <w:rPr>
          <w:lang w:eastAsia="zh-CN"/>
        </w:rPr>
      </w:pPr>
      <w:bookmarkStart w:id="18" w:name="_Hlk166524900"/>
      <w:r>
        <w:rPr>
          <w:lang w:eastAsia="zh-CN"/>
        </w:rPr>
        <w:t xml:space="preserve">The </w:t>
      </w:r>
      <w:r w:rsidR="00C85FD9">
        <w:rPr>
          <w:lang w:eastAsia="zh-CN"/>
        </w:rPr>
        <w:t xml:space="preserve">UE status IE </w:t>
      </w:r>
      <w:r w:rsidR="004F7D69">
        <w:rPr>
          <w:lang w:eastAsia="zh-CN"/>
        </w:rPr>
        <w:t>is only included</w:t>
      </w:r>
      <w:r w:rsidR="00C85FD9">
        <w:rPr>
          <w:lang w:eastAsia="zh-CN"/>
        </w:rPr>
        <w:t xml:space="preserve"> in </w:t>
      </w:r>
      <w:r w:rsidR="00C85FD9" w:rsidRPr="002C6456">
        <w:rPr>
          <w:highlight w:val="yellow"/>
          <w:lang w:eastAsia="zh-CN"/>
        </w:rPr>
        <w:t>initial registration</w:t>
      </w:r>
      <w:bookmarkEnd w:id="18"/>
      <w:r w:rsidR="00496D97">
        <w:rPr>
          <w:lang w:eastAsia="zh-CN"/>
        </w:rPr>
        <w:t xml:space="preserve"> </w:t>
      </w:r>
      <w:r w:rsidR="000031AC">
        <w:rPr>
          <w:lang w:eastAsia="zh-CN"/>
        </w:rPr>
        <w:t>(</w:t>
      </w:r>
      <w:r w:rsidR="00496D97">
        <w:rPr>
          <w:lang w:eastAsia="zh-CN"/>
        </w:rPr>
        <w:t>since R15</w:t>
      </w:r>
      <w:r w:rsidR="000031AC">
        <w:rPr>
          <w:lang w:eastAsia="zh-CN"/>
        </w:rPr>
        <w:t>)</w:t>
      </w:r>
      <w:r w:rsidR="00C85FD9">
        <w:rPr>
          <w:lang w:eastAsia="zh-CN"/>
        </w:rPr>
        <w:t>:</w:t>
      </w:r>
    </w:p>
    <w:p w14:paraId="631A857D" w14:textId="77777777" w:rsidR="006746D6" w:rsidRDefault="006746D6" w:rsidP="006746D6">
      <w:pPr>
        <w:pStyle w:val="CRCoverPage"/>
        <w:spacing w:after="0"/>
        <w:rPr>
          <w:lang w:eastAsia="zh-CN"/>
        </w:rPr>
      </w:pPr>
      <w:r>
        <w:rPr>
          <w:lang w:eastAsia="zh-CN"/>
        </w:rPr>
        <w:t>&lt;&lt;TS23.501 clause 5.17.2.3.1&gt;&gt;</w:t>
      </w:r>
    </w:p>
    <w:p w14:paraId="0B7FEBB4" w14:textId="77777777" w:rsidR="006746D6" w:rsidRPr="00C17A8C" w:rsidRDefault="006746D6" w:rsidP="006746D6">
      <w:pPr>
        <w:overflowPunct w:val="0"/>
        <w:autoSpaceDE w:val="0"/>
        <w:autoSpaceDN w:val="0"/>
        <w:adjustRightInd w:val="0"/>
        <w:spacing w:after="180"/>
        <w:textAlignment w:val="baseline"/>
        <w:rPr>
          <w:i/>
          <w:iCs/>
          <w:lang w:eastAsia="zh-CN"/>
        </w:rPr>
      </w:pPr>
      <w:r w:rsidRPr="00C17A8C">
        <w:rPr>
          <w:i/>
          <w:iCs/>
          <w:lang w:eastAsia="zh-CN"/>
        </w:rPr>
        <w:t>Interworking procedures without N26 interface use the following two features:</w:t>
      </w:r>
    </w:p>
    <w:p w14:paraId="45821588" w14:textId="77777777" w:rsidR="006746D6" w:rsidRPr="00C17A8C" w:rsidRDefault="006746D6" w:rsidP="006746D6">
      <w:pPr>
        <w:overflowPunct w:val="0"/>
        <w:autoSpaceDE w:val="0"/>
        <w:autoSpaceDN w:val="0"/>
        <w:adjustRightInd w:val="0"/>
        <w:spacing w:after="180"/>
        <w:ind w:left="568" w:hanging="284"/>
        <w:textAlignment w:val="baseline"/>
        <w:rPr>
          <w:i/>
          <w:iCs/>
          <w:lang w:eastAsia="zh-CN"/>
        </w:rPr>
      </w:pPr>
      <w:r w:rsidRPr="00C17A8C">
        <w:rPr>
          <w:i/>
          <w:iCs/>
          <w:lang w:eastAsia="zh-CN"/>
        </w:rPr>
        <w:t>1.</w:t>
      </w:r>
      <w:r w:rsidRPr="00C17A8C">
        <w:rPr>
          <w:i/>
          <w:iCs/>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2A80E4A4" w14:textId="77777777" w:rsidR="006746D6" w:rsidRPr="00C17A8C" w:rsidRDefault="006746D6" w:rsidP="006746D6">
      <w:pPr>
        <w:overflowPunct w:val="0"/>
        <w:autoSpaceDE w:val="0"/>
        <w:autoSpaceDN w:val="0"/>
        <w:adjustRightInd w:val="0"/>
        <w:spacing w:after="180"/>
        <w:ind w:left="568" w:hanging="284"/>
        <w:textAlignment w:val="baseline"/>
        <w:rPr>
          <w:i/>
          <w:iCs/>
          <w:lang w:eastAsia="zh-CN"/>
        </w:rPr>
      </w:pPr>
      <w:r w:rsidRPr="00C17A8C">
        <w:rPr>
          <w:i/>
          <w:iCs/>
          <w:lang w:eastAsia="zh-CN"/>
        </w:rPr>
        <w:t>2.</w:t>
      </w:r>
      <w:r w:rsidRPr="00C17A8C">
        <w:rPr>
          <w:i/>
          <w:iCs/>
          <w:lang w:eastAsia="zh-CN"/>
        </w:rPr>
        <w:tab/>
        <w:t xml:space="preserve">When UE performs </w:t>
      </w:r>
      <w:r w:rsidRPr="00C17A8C">
        <w:rPr>
          <w:i/>
          <w:iCs/>
          <w:highlight w:val="yellow"/>
          <w:lang w:eastAsia="zh-CN"/>
        </w:rPr>
        <w:t>Initial Registration in 5GC</w:t>
      </w:r>
      <w:r w:rsidRPr="00C17A8C">
        <w:rPr>
          <w:i/>
          <w:iCs/>
          <w:lang w:eastAsia="zh-CN"/>
        </w:rPr>
        <w:t xml:space="preserve"> and indicates that it is moving from EPC, the AMF indicates to the HSS+UDM not to cancel the registration of MME, if any.</w:t>
      </w:r>
    </w:p>
    <w:p w14:paraId="2F15FA9D" w14:textId="0937BA3E" w:rsidR="006746D6" w:rsidRDefault="006746D6" w:rsidP="006746D6">
      <w:pPr>
        <w:pStyle w:val="CRCoverPage"/>
        <w:spacing w:after="0"/>
        <w:rPr>
          <w:lang w:eastAsia="zh-CN"/>
        </w:rPr>
      </w:pPr>
      <w:r>
        <w:rPr>
          <w:lang w:eastAsia="zh-CN"/>
        </w:rPr>
        <w:t>&lt;&lt;TS2</w:t>
      </w:r>
      <w:r w:rsidR="009434D2">
        <w:rPr>
          <w:lang w:eastAsia="zh-CN"/>
        </w:rPr>
        <w:t>4</w:t>
      </w:r>
      <w:r>
        <w:rPr>
          <w:lang w:eastAsia="zh-CN"/>
        </w:rPr>
        <w:t>.501 clause 8.2.6.11&gt;&gt;</w:t>
      </w:r>
    </w:p>
    <w:p w14:paraId="6CA5DDD2" w14:textId="77777777" w:rsidR="004717B8" w:rsidRPr="004717B8" w:rsidRDefault="004717B8" w:rsidP="004717B8">
      <w:pPr>
        <w:rPr>
          <w:rFonts w:ascii="Arial" w:hAnsi="Arial" w:cs="Arial"/>
          <w:i/>
          <w:iCs/>
          <w:sz w:val="24"/>
          <w:szCs w:val="24"/>
        </w:rPr>
      </w:pPr>
      <w:bookmarkStart w:id="19" w:name="_Toc516843359"/>
      <w:r w:rsidRPr="004717B8">
        <w:rPr>
          <w:rFonts w:ascii="Arial" w:hAnsi="Arial" w:cs="Arial"/>
          <w:i/>
          <w:iCs/>
          <w:sz w:val="24"/>
          <w:szCs w:val="24"/>
        </w:rPr>
        <w:t>8.2.6.11</w:t>
      </w:r>
      <w:r w:rsidRPr="004717B8">
        <w:rPr>
          <w:rFonts w:ascii="Arial" w:hAnsi="Arial" w:cs="Arial"/>
          <w:i/>
          <w:iCs/>
          <w:sz w:val="24"/>
          <w:szCs w:val="24"/>
        </w:rPr>
        <w:tab/>
        <w:t>UE status</w:t>
      </w:r>
      <w:bookmarkEnd w:id="19"/>
    </w:p>
    <w:p w14:paraId="323BBF18" w14:textId="77777777" w:rsidR="004717B8" w:rsidRPr="004717B8" w:rsidRDefault="004717B8" w:rsidP="004717B8">
      <w:pPr>
        <w:spacing w:after="180"/>
        <w:rPr>
          <w:rFonts w:eastAsia="宋体"/>
          <w:i/>
          <w:iCs/>
        </w:rPr>
      </w:pPr>
      <w:r w:rsidRPr="004717B8">
        <w:rPr>
          <w:rFonts w:eastAsia="宋体"/>
          <w:i/>
          <w:iCs/>
        </w:rPr>
        <w:t xml:space="preserve">This IE shall be included if the UE in single-registration mode performs the registration procedure due to inter-system change from S1 mode to N1 mode or </w:t>
      </w:r>
      <w:r w:rsidRPr="004717B8">
        <w:rPr>
          <w:rFonts w:eastAsia="宋体"/>
          <w:i/>
          <w:iCs/>
          <w:highlight w:val="yellow"/>
        </w:rPr>
        <w:t>if the UE in dual-registration mode and EMM state EMM-REGISTERED performs initial registration.</w:t>
      </w:r>
    </w:p>
    <w:p w14:paraId="68873756" w14:textId="7EF934EB" w:rsidR="00C85FD9" w:rsidRDefault="00E051B7" w:rsidP="00D83130">
      <w:pPr>
        <w:spacing w:after="180"/>
        <w:rPr>
          <w:lang w:eastAsia="zh-CN"/>
        </w:rPr>
      </w:pPr>
      <w:r w:rsidRPr="00933406">
        <w:rPr>
          <w:b/>
          <w:bCs/>
          <w:u w:val="single"/>
          <w:lang w:eastAsia="zh-CN"/>
        </w:rPr>
        <w:t>Observation 1</w:t>
      </w:r>
      <w:r>
        <w:rPr>
          <w:lang w:eastAsia="zh-CN"/>
        </w:rPr>
        <w:t xml:space="preserve">: </w:t>
      </w:r>
      <w:r w:rsidR="00C1047F">
        <w:rPr>
          <w:lang w:eastAsia="zh-CN"/>
        </w:rPr>
        <w:t>For UE, t</w:t>
      </w:r>
      <w:r w:rsidRPr="00E051B7">
        <w:rPr>
          <w:lang w:eastAsia="zh-CN"/>
        </w:rPr>
        <w:t>he UE status IE is only included in initial registration</w:t>
      </w:r>
      <w:r w:rsidR="00697DC1">
        <w:rPr>
          <w:lang w:eastAsia="zh-CN"/>
        </w:rPr>
        <w:t xml:space="preserve"> in both SA2 and CT1.</w:t>
      </w:r>
    </w:p>
    <w:p w14:paraId="4EE66BE0" w14:textId="77777777" w:rsidR="00993A05" w:rsidRDefault="00993A05" w:rsidP="00993A05">
      <w:pPr>
        <w:rPr>
          <w:lang w:eastAsia="zh-CN"/>
        </w:rPr>
      </w:pPr>
    </w:p>
    <w:p w14:paraId="4DBEF31D" w14:textId="02ED0AC9" w:rsidR="00993A05" w:rsidRDefault="00993A05" w:rsidP="00993A05">
      <w:pPr>
        <w:rPr>
          <w:lang w:eastAsia="zh-CN"/>
        </w:rPr>
      </w:pPr>
      <w:r>
        <w:rPr>
          <w:rFonts w:hint="eastAsia"/>
          <w:lang w:eastAsia="zh-CN"/>
        </w:rPr>
        <w:t>F</w:t>
      </w:r>
      <w:r>
        <w:rPr>
          <w:lang w:eastAsia="zh-CN"/>
        </w:rPr>
        <w:t>or AMF:</w:t>
      </w:r>
    </w:p>
    <w:p w14:paraId="5AC36E20" w14:textId="77777777" w:rsidR="005F6713" w:rsidRDefault="005F6713" w:rsidP="00993A05">
      <w:pPr>
        <w:rPr>
          <w:lang w:eastAsia="zh-CN"/>
        </w:rPr>
      </w:pPr>
    </w:p>
    <w:p w14:paraId="423AEC56" w14:textId="77777777" w:rsidR="008C41EF" w:rsidRPr="00191F95" w:rsidRDefault="008C41EF" w:rsidP="008C41EF">
      <w:pPr>
        <w:rPr>
          <w:rFonts w:ascii="Arial" w:hAnsi="Arial" w:cs="Arial"/>
          <w:i/>
          <w:iCs/>
          <w:sz w:val="22"/>
          <w:szCs w:val="22"/>
          <w:lang w:eastAsia="en-GB"/>
        </w:rPr>
      </w:pPr>
      <w:r w:rsidRPr="00191F95">
        <w:rPr>
          <w:rFonts w:ascii="Arial" w:hAnsi="Arial" w:cs="Arial"/>
          <w:i/>
          <w:iCs/>
          <w:sz w:val="22"/>
          <w:szCs w:val="22"/>
          <w:lang w:eastAsia="en-GB"/>
        </w:rPr>
        <w:t>5.3.2.2.2</w:t>
      </w:r>
      <w:r w:rsidRPr="00191F95">
        <w:rPr>
          <w:rFonts w:ascii="Arial" w:hAnsi="Arial" w:cs="Arial"/>
          <w:i/>
          <w:iCs/>
          <w:sz w:val="22"/>
          <w:szCs w:val="22"/>
          <w:lang w:eastAsia="en-GB"/>
        </w:rPr>
        <w:tab/>
        <w:t>AMF registration for 3GPP access</w:t>
      </w:r>
    </w:p>
    <w:p w14:paraId="69896752" w14:textId="77777777" w:rsidR="008C41EF" w:rsidRPr="00191F95" w:rsidRDefault="008C41EF" w:rsidP="008C41EF">
      <w:pPr>
        <w:rPr>
          <w:i/>
          <w:iCs/>
          <w:lang w:eastAsia="zh-CN"/>
        </w:rPr>
      </w:pPr>
      <w:r w:rsidRPr="00191F95">
        <w:rPr>
          <w:i/>
          <w:iCs/>
          <w:lang w:eastAsia="zh-CN"/>
        </w:rPr>
        <w:t>…</w:t>
      </w:r>
    </w:p>
    <w:p w14:paraId="574DAAF3" w14:textId="77777777" w:rsidR="008C41EF" w:rsidRPr="00191F95" w:rsidRDefault="008C41EF" w:rsidP="008C41EF">
      <w:pPr>
        <w:overflowPunct w:val="0"/>
        <w:autoSpaceDE w:val="0"/>
        <w:autoSpaceDN w:val="0"/>
        <w:adjustRightInd w:val="0"/>
        <w:spacing w:after="180"/>
        <w:ind w:left="568"/>
        <w:textAlignment w:val="baseline"/>
        <w:rPr>
          <w:i/>
          <w:iCs/>
          <w:lang w:eastAsia="en-GB"/>
        </w:rPr>
      </w:pPr>
      <w:r w:rsidRPr="00191F95">
        <w:rPr>
          <w:i/>
          <w:iCs/>
          <w:lang w:eastAsia="en-GB"/>
        </w:rPr>
        <w:t xml:space="preserve">If EPS interworking without N26 is supported, and </w:t>
      </w:r>
      <w:r w:rsidRPr="00191F95">
        <w:rPr>
          <w:i/>
          <w:iCs/>
          <w:highlight w:val="yellow"/>
          <w:lang w:eastAsia="en-GB"/>
        </w:rPr>
        <w:t>the UE status IE is present with "</w:t>
      </w:r>
      <w:r w:rsidRPr="00191F95">
        <w:rPr>
          <w:i/>
          <w:iCs/>
          <w:highlight w:val="yellow"/>
          <w:lang w:eastAsia="zh-CN"/>
        </w:rPr>
        <w:t>EMM-REGISTERED</w:t>
      </w:r>
      <w:r w:rsidRPr="00191F95">
        <w:rPr>
          <w:i/>
          <w:iCs/>
          <w:highlight w:val="yellow"/>
          <w:lang w:eastAsia="en-GB"/>
        </w:rPr>
        <w:t>" value</w:t>
      </w:r>
      <w:r w:rsidRPr="00191F95">
        <w:rPr>
          <w:i/>
          <w:iCs/>
          <w:lang w:eastAsia="en-GB"/>
        </w:rPr>
        <w:t xml:space="preserve"> </w:t>
      </w:r>
      <w:r w:rsidRPr="00191F95">
        <w:rPr>
          <w:rFonts w:hint="eastAsia"/>
          <w:i/>
          <w:iCs/>
          <w:lang w:eastAsia="en-GB"/>
        </w:rPr>
        <w:t>in</w:t>
      </w:r>
      <w:r w:rsidRPr="00191F95">
        <w:rPr>
          <w:i/>
          <w:iCs/>
          <w:lang w:eastAsia="en-GB"/>
        </w:rPr>
        <w:t xml:space="preserve"> UE's initial </w:t>
      </w:r>
      <w:r w:rsidRPr="00191F95">
        <w:rPr>
          <w:i/>
          <w:iCs/>
          <w:lang w:eastAsia="zh-CN"/>
        </w:rPr>
        <w:t>r</w:t>
      </w:r>
      <w:r w:rsidRPr="00191F95">
        <w:rPr>
          <w:i/>
          <w:iCs/>
          <w:lang w:eastAsia="en-GB"/>
        </w:rPr>
        <w:t>egistration request (as specified in clause 5.5.1.2.2 of 3GPP TS 24.501 [27]), the AMF shall include the "</w:t>
      </w:r>
      <w:r w:rsidRPr="00191F95">
        <w:rPr>
          <w:i/>
          <w:iCs/>
          <w:lang w:eastAsia="zh-CN"/>
        </w:rPr>
        <w:t>drFlag</w:t>
      </w:r>
      <w:r w:rsidRPr="00191F95">
        <w:rPr>
          <w:i/>
          <w:iCs/>
          <w:lang w:eastAsia="en-GB"/>
        </w:rPr>
        <w:t>" IE with "</w:t>
      </w:r>
      <w:r w:rsidRPr="00191F95">
        <w:rPr>
          <w:i/>
          <w:iCs/>
          <w:lang w:eastAsia="zh-CN"/>
        </w:rPr>
        <w:t>true</w:t>
      </w:r>
      <w:r w:rsidRPr="00191F95">
        <w:rPr>
          <w:i/>
          <w:iCs/>
          <w:lang w:eastAsia="en-GB"/>
        </w:rPr>
        <w:t>" value to the UDM (as specified in clause 5.17.2.3.1 of 3GPP TS 23.501 [2]).</w:t>
      </w:r>
    </w:p>
    <w:p w14:paraId="30DB09BD" w14:textId="3A1D5B2C" w:rsidR="00993A05" w:rsidRPr="008C41EF" w:rsidRDefault="00716467" w:rsidP="00D83130">
      <w:pPr>
        <w:spacing w:after="180"/>
        <w:rPr>
          <w:lang w:eastAsia="zh-CN"/>
        </w:rPr>
      </w:pPr>
      <w:r>
        <w:rPr>
          <w:rFonts w:hint="eastAsia"/>
          <w:lang w:eastAsia="zh-CN"/>
        </w:rPr>
        <w:t>P</w:t>
      </w:r>
      <w:r>
        <w:rPr>
          <w:lang w:eastAsia="zh-CN"/>
        </w:rPr>
        <w:t xml:space="preserve">lease note that </w:t>
      </w:r>
      <w:r w:rsidR="00B646C7">
        <w:rPr>
          <w:lang w:eastAsia="zh-CN"/>
        </w:rPr>
        <w:t>one of the condition is "</w:t>
      </w:r>
      <w:r w:rsidR="00B646C7" w:rsidRPr="00B761EF">
        <w:rPr>
          <w:i/>
          <w:iCs/>
          <w:lang w:eastAsia="zh-CN"/>
        </w:rPr>
        <w:t xml:space="preserve">the UE status IE is </w:t>
      </w:r>
      <w:r w:rsidR="00B646C7" w:rsidRPr="00337A0E">
        <w:rPr>
          <w:b/>
          <w:bCs/>
          <w:i/>
          <w:iCs/>
          <w:u w:val="single"/>
          <w:lang w:eastAsia="zh-CN"/>
        </w:rPr>
        <w:t xml:space="preserve">present </w:t>
      </w:r>
      <w:r w:rsidR="00B646C7" w:rsidRPr="00B761EF">
        <w:rPr>
          <w:i/>
          <w:iCs/>
          <w:lang w:eastAsia="zh-CN"/>
        </w:rPr>
        <w:t>with "EMM-REGISTERED" value</w:t>
      </w:r>
      <w:r w:rsidR="00B646C7">
        <w:rPr>
          <w:lang w:eastAsia="zh-CN"/>
        </w:rPr>
        <w:t>"</w:t>
      </w:r>
      <w:r w:rsidR="00070BE4">
        <w:rPr>
          <w:lang w:eastAsia="zh-CN"/>
        </w:rPr>
        <w:t xml:space="preserve">. It reveals that if the UE status IE is not present, the drFlag </w:t>
      </w:r>
      <w:r w:rsidR="00337A0E">
        <w:rPr>
          <w:lang w:eastAsia="zh-CN"/>
        </w:rPr>
        <w:t>will</w:t>
      </w:r>
      <w:r w:rsidR="00070BE4">
        <w:rPr>
          <w:lang w:eastAsia="zh-CN"/>
        </w:rPr>
        <w:t xml:space="preserve"> not</w:t>
      </w:r>
      <w:r w:rsidR="00337A0E">
        <w:rPr>
          <w:lang w:eastAsia="zh-CN"/>
        </w:rPr>
        <w:t xml:space="preserve"> be</w:t>
      </w:r>
      <w:r w:rsidR="00070BE4">
        <w:rPr>
          <w:lang w:eastAsia="zh-CN"/>
        </w:rPr>
        <w:t xml:space="preserve"> provided.</w:t>
      </w:r>
    </w:p>
    <w:p w14:paraId="2CB242F1" w14:textId="15FA0E0D" w:rsidR="00993A05" w:rsidRPr="00F466DB" w:rsidRDefault="009E0ECD" w:rsidP="00D83130">
      <w:pPr>
        <w:spacing w:after="180"/>
        <w:rPr>
          <w:lang w:eastAsia="zh-CN"/>
        </w:rPr>
      </w:pPr>
      <w:r w:rsidRPr="00933406">
        <w:rPr>
          <w:b/>
          <w:bCs/>
          <w:u w:val="single"/>
          <w:lang w:eastAsia="zh-CN"/>
        </w:rPr>
        <w:t xml:space="preserve">Observation </w:t>
      </w:r>
      <w:r>
        <w:rPr>
          <w:b/>
          <w:bCs/>
          <w:u w:val="single"/>
          <w:lang w:eastAsia="zh-CN"/>
        </w:rPr>
        <w:t>2</w:t>
      </w:r>
      <w:r>
        <w:rPr>
          <w:lang w:eastAsia="zh-CN"/>
        </w:rPr>
        <w:t xml:space="preserve">: </w:t>
      </w:r>
      <w:r w:rsidR="00DA36BD">
        <w:rPr>
          <w:lang w:eastAsia="zh-CN"/>
        </w:rPr>
        <w:t>For AMF, i</w:t>
      </w:r>
      <w:r w:rsidR="00070BE4">
        <w:rPr>
          <w:lang w:eastAsia="zh-CN"/>
        </w:rPr>
        <w:t>f the UE status IE is not present</w:t>
      </w:r>
      <w:r w:rsidR="00F466DB">
        <w:rPr>
          <w:lang w:eastAsia="zh-CN"/>
        </w:rPr>
        <w:t xml:space="preserve">, the drFlag </w:t>
      </w:r>
      <w:r w:rsidR="00960C5C">
        <w:rPr>
          <w:lang w:eastAsia="zh-CN"/>
        </w:rPr>
        <w:t>will not be</w:t>
      </w:r>
      <w:r w:rsidR="00F466DB">
        <w:rPr>
          <w:lang w:eastAsia="zh-CN"/>
        </w:rPr>
        <w:t xml:space="preserve"> provided to </w:t>
      </w:r>
      <w:r w:rsidR="005550E2">
        <w:rPr>
          <w:lang w:eastAsia="zh-CN"/>
        </w:rPr>
        <w:t>HSS+</w:t>
      </w:r>
      <w:r w:rsidR="00F466DB">
        <w:rPr>
          <w:lang w:eastAsia="zh-CN"/>
        </w:rPr>
        <w:t>UDM.</w:t>
      </w:r>
    </w:p>
    <w:p w14:paraId="566FE896" w14:textId="1449FDCF" w:rsidR="00A44CB0" w:rsidRDefault="00A44CB0" w:rsidP="00A44CB0">
      <w:pPr>
        <w:pStyle w:val="2"/>
      </w:pPr>
      <w:r>
        <w:t>2.</w:t>
      </w:r>
      <w:r w:rsidR="00BF185F">
        <w:t>2</w:t>
      </w:r>
      <w:r>
        <w:t xml:space="preserve"> Wh</w:t>
      </w:r>
      <w:r w:rsidR="00BF185F">
        <w:t>at</w:t>
      </w:r>
      <w:r w:rsidR="00DD658F">
        <w:t xml:space="preserve"> </w:t>
      </w:r>
      <w:r w:rsidR="00577706">
        <w:t>happens if AMF provide a wrong drFlag?</w:t>
      </w:r>
    </w:p>
    <w:p w14:paraId="759AB2C1" w14:textId="4AC89E08" w:rsidR="00B94ADC" w:rsidRDefault="00B94ADC" w:rsidP="00B94ADC"/>
    <w:p w14:paraId="6E3F57E7" w14:textId="3E030DDC" w:rsidR="008E154D" w:rsidRPr="00B94ADC" w:rsidRDefault="00B94ADC" w:rsidP="00B6134E">
      <w:pPr>
        <w:spacing w:after="180"/>
        <w:rPr>
          <w:lang w:eastAsia="zh-CN"/>
        </w:rPr>
      </w:pPr>
      <w:r>
        <w:rPr>
          <w:lang w:eastAsia="zh-CN"/>
        </w:rPr>
        <w:t xml:space="preserve">If, e.g. due to inter-AMF change, the </w:t>
      </w:r>
      <w:r w:rsidR="00FC3232">
        <w:rPr>
          <w:lang w:eastAsia="zh-CN"/>
        </w:rPr>
        <w:t>(</w:t>
      </w:r>
      <w:r>
        <w:rPr>
          <w:lang w:eastAsia="zh-CN"/>
        </w:rPr>
        <w:t>new</w:t>
      </w:r>
      <w:r w:rsidR="00FC3232">
        <w:rPr>
          <w:lang w:eastAsia="zh-CN"/>
        </w:rPr>
        <w:t>)</w:t>
      </w:r>
      <w:r>
        <w:rPr>
          <w:lang w:eastAsia="zh-CN"/>
        </w:rPr>
        <w:t xml:space="preserve"> AMF provide a wrong drFlag, the UDM may </w:t>
      </w:r>
      <w:r w:rsidR="00FC3232">
        <w:rPr>
          <w:lang w:eastAsia="zh-CN"/>
        </w:rPr>
        <w:t xml:space="preserve">cancel the </w:t>
      </w:r>
      <w:r w:rsidR="007A2B0B">
        <w:rPr>
          <w:lang w:eastAsia="zh-CN"/>
        </w:rPr>
        <w:t xml:space="preserve">registered </w:t>
      </w:r>
      <w:r w:rsidR="00FC3232">
        <w:rPr>
          <w:lang w:eastAsia="zh-CN"/>
        </w:rPr>
        <w:t>MME</w:t>
      </w:r>
      <w:r w:rsidR="00B75D00">
        <w:rPr>
          <w:lang w:eastAsia="zh-CN"/>
        </w:rPr>
        <w:t xml:space="preserve"> based on the wrong drFlag</w:t>
      </w:r>
      <w:r w:rsidR="00622796">
        <w:rPr>
          <w:lang w:eastAsia="zh-CN"/>
        </w:rPr>
        <w:t xml:space="preserve"> from </w:t>
      </w:r>
      <w:r w:rsidR="00F9453E">
        <w:rPr>
          <w:lang w:eastAsia="zh-CN"/>
        </w:rPr>
        <w:t xml:space="preserve">the </w:t>
      </w:r>
      <w:r w:rsidR="00622796">
        <w:rPr>
          <w:lang w:eastAsia="zh-CN"/>
        </w:rPr>
        <w:t>(new) AMF</w:t>
      </w:r>
      <w:r w:rsidR="00FC3232">
        <w:rPr>
          <w:lang w:eastAsia="zh-CN"/>
        </w:rPr>
        <w:t>, lea</w:t>
      </w:r>
      <w:r w:rsidR="00863F5E">
        <w:rPr>
          <w:lang w:eastAsia="zh-CN"/>
        </w:rPr>
        <w:t>d</w:t>
      </w:r>
      <w:r w:rsidR="00673AB3">
        <w:rPr>
          <w:lang w:eastAsia="zh-CN"/>
        </w:rPr>
        <w:t>ing</w:t>
      </w:r>
      <w:r w:rsidR="00863F5E">
        <w:rPr>
          <w:lang w:eastAsia="zh-CN"/>
        </w:rPr>
        <w:t xml:space="preserve"> to a bad experience</w:t>
      </w:r>
      <w:r w:rsidR="00F963B9">
        <w:rPr>
          <w:lang w:eastAsia="zh-CN"/>
        </w:rPr>
        <w:t xml:space="preserve"> since the MME is serving the UE</w:t>
      </w:r>
      <w:r w:rsidR="00863F5E">
        <w:rPr>
          <w:lang w:eastAsia="zh-CN"/>
        </w:rPr>
        <w:t>.</w:t>
      </w:r>
    </w:p>
    <w:p w14:paraId="31C8C81C" w14:textId="0988F4A0" w:rsidR="00206B66" w:rsidRDefault="00206B66" w:rsidP="00206B66">
      <w:pPr>
        <w:pStyle w:val="2"/>
      </w:pPr>
      <w:r>
        <w:t xml:space="preserve">2.3 Does </w:t>
      </w:r>
      <w:r w:rsidR="00555FF0">
        <w:t>UE</w:t>
      </w:r>
      <w:r>
        <w:t xml:space="preserve"> need to </w:t>
      </w:r>
      <w:r w:rsidR="00E321A7">
        <w:t>provide UE status IE in</w:t>
      </w:r>
      <w:r>
        <w:t xml:space="preserve"> MRU?</w:t>
      </w:r>
    </w:p>
    <w:p w14:paraId="0B568E0A" w14:textId="77777777" w:rsidR="000C7E46" w:rsidRDefault="000C7E46" w:rsidP="000C7E46"/>
    <w:p w14:paraId="039FC69B" w14:textId="24B7CE91" w:rsidR="001637AE" w:rsidRDefault="00361D46" w:rsidP="00D83130">
      <w:pPr>
        <w:spacing w:after="180"/>
        <w:rPr>
          <w:lang w:eastAsia="zh-CN"/>
        </w:rPr>
      </w:pPr>
      <w:r>
        <w:rPr>
          <w:rFonts w:hint="eastAsia"/>
          <w:lang w:eastAsia="zh-CN"/>
        </w:rPr>
        <w:t>S</w:t>
      </w:r>
      <w:r>
        <w:rPr>
          <w:lang w:eastAsia="zh-CN"/>
        </w:rPr>
        <w:t>uppose the following case:</w:t>
      </w:r>
    </w:p>
    <w:p w14:paraId="5E82BEFC" w14:textId="065A4A90" w:rsidR="00C46749" w:rsidRDefault="0005288C" w:rsidP="00B92B07">
      <w:pPr>
        <w:spacing w:after="180"/>
        <w:rPr>
          <w:lang w:eastAsia="zh-CN"/>
        </w:rPr>
      </w:pPr>
      <w:r>
        <w:rPr>
          <w:lang w:eastAsia="zh-CN"/>
        </w:rPr>
        <w:t xml:space="preserve">- Step 1): </w:t>
      </w:r>
      <w:r w:rsidR="00F45C35">
        <w:rPr>
          <w:lang w:eastAsia="zh-CN"/>
        </w:rPr>
        <w:t>T</w:t>
      </w:r>
      <w:r w:rsidR="00361D46">
        <w:rPr>
          <w:lang w:eastAsia="zh-CN"/>
        </w:rPr>
        <w:t xml:space="preserve">he UE performs </w:t>
      </w:r>
      <w:r w:rsidR="0009066B">
        <w:rPr>
          <w:lang w:eastAsia="zh-CN"/>
        </w:rPr>
        <w:t xml:space="preserve">(first) </w:t>
      </w:r>
      <w:r w:rsidR="00361D46">
        <w:rPr>
          <w:lang w:eastAsia="zh-CN"/>
        </w:rPr>
        <w:t xml:space="preserve">initial registration </w:t>
      </w:r>
      <w:r w:rsidR="00C46749">
        <w:rPr>
          <w:lang w:eastAsia="zh-CN"/>
        </w:rPr>
        <w:t xml:space="preserve">in 5GS </w:t>
      </w:r>
      <w:r w:rsidR="00361D46">
        <w:rPr>
          <w:lang w:eastAsia="zh-CN"/>
        </w:rPr>
        <w:t>without providing UE status IE</w:t>
      </w:r>
      <w:r w:rsidR="00385E02">
        <w:rPr>
          <w:lang w:eastAsia="zh-CN"/>
        </w:rPr>
        <w:t>.</w:t>
      </w:r>
      <w:r>
        <w:rPr>
          <w:lang w:eastAsia="zh-CN"/>
        </w:rPr>
        <w:t xml:space="preserve"> </w:t>
      </w:r>
      <w:r w:rsidR="00F45C35">
        <w:rPr>
          <w:lang w:eastAsia="zh-CN"/>
        </w:rPr>
        <w:t>T</w:t>
      </w:r>
      <w:r w:rsidR="0009066B" w:rsidRPr="00950216">
        <w:rPr>
          <w:lang w:eastAsia="zh-CN"/>
        </w:rPr>
        <w:t xml:space="preserve">he UE is operating in the dual-registration mode and </w:t>
      </w:r>
      <w:r w:rsidR="00C46749">
        <w:rPr>
          <w:lang w:eastAsia="zh-CN"/>
        </w:rPr>
        <w:t>performs</w:t>
      </w:r>
      <w:r w:rsidR="003A1362">
        <w:rPr>
          <w:lang w:eastAsia="zh-CN"/>
        </w:rPr>
        <w:t xml:space="preserve"> (second)</w:t>
      </w:r>
      <w:r w:rsidR="00C46749">
        <w:rPr>
          <w:lang w:eastAsia="zh-CN"/>
        </w:rPr>
        <w:t xml:space="preserve"> initial attach in EPS</w:t>
      </w:r>
      <w:r w:rsidR="0009066B">
        <w:rPr>
          <w:lang w:eastAsia="zh-CN"/>
        </w:rPr>
        <w:t xml:space="preserve"> </w:t>
      </w:r>
      <w:r w:rsidR="00C46749">
        <w:rPr>
          <w:lang w:eastAsia="zh-CN"/>
        </w:rPr>
        <w:t xml:space="preserve">and </w:t>
      </w:r>
      <w:r w:rsidR="00C04722">
        <w:rPr>
          <w:lang w:eastAsia="zh-CN"/>
        </w:rPr>
        <w:t xml:space="preserve">then </w:t>
      </w:r>
      <w:r w:rsidR="00C46749">
        <w:rPr>
          <w:lang w:eastAsia="zh-CN"/>
        </w:rPr>
        <w:t>providing UE status IE</w:t>
      </w:r>
      <w:r w:rsidR="0009066B">
        <w:rPr>
          <w:lang w:eastAsia="zh-CN"/>
        </w:rPr>
        <w:t xml:space="preserve"> to MME</w:t>
      </w:r>
      <w:r w:rsidR="00950216">
        <w:rPr>
          <w:lang w:eastAsia="zh-CN"/>
        </w:rPr>
        <w:t>;</w:t>
      </w:r>
    </w:p>
    <w:p w14:paraId="27BCAE1F" w14:textId="5E45A216" w:rsidR="00C46749" w:rsidRDefault="0005288C" w:rsidP="00B92B07">
      <w:pPr>
        <w:spacing w:after="180"/>
        <w:rPr>
          <w:lang w:eastAsia="zh-CN"/>
        </w:rPr>
      </w:pPr>
      <w:r>
        <w:rPr>
          <w:lang w:eastAsia="zh-CN"/>
        </w:rPr>
        <w:t xml:space="preserve">- Step </w:t>
      </w:r>
      <w:r w:rsidR="00385E02">
        <w:rPr>
          <w:lang w:eastAsia="zh-CN"/>
        </w:rPr>
        <w:t>2</w:t>
      </w:r>
      <w:r>
        <w:rPr>
          <w:lang w:eastAsia="zh-CN"/>
        </w:rPr>
        <w:t xml:space="preserve">): </w:t>
      </w:r>
      <w:r w:rsidR="00F45C35">
        <w:rPr>
          <w:lang w:eastAsia="zh-CN"/>
        </w:rPr>
        <w:t>T</w:t>
      </w:r>
      <w:r>
        <w:rPr>
          <w:lang w:eastAsia="zh-CN"/>
        </w:rPr>
        <w:t xml:space="preserve">he UE </w:t>
      </w:r>
      <w:r w:rsidRPr="0005288C">
        <w:rPr>
          <w:lang w:eastAsia="zh-CN"/>
        </w:rPr>
        <w:t>alter</w:t>
      </w:r>
      <w:r>
        <w:rPr>
          <w:lang w:eastAsia="zh-CN"/>
        </w:rPr>
        <w:t>s the dual-registration mode</w:t>
      </w:r>
      <w:r w:rsidRPr="0005288C">
        <w:rPr>
          <w:lang w:eastAsia="zh-CN"/>
        </w:rPr>
        <w:t xml:space="preserve"> due to it turns off the dual</w:t>
      </w:r>
      <w:r>
        <w:rPr>
          <w:lang w:eastAsia="zh-CN"/>
        </w:rPr>
        <w:t>-</w:t>
      </w:r>
      <w:r w:rsidRPr="0005288C">
        <w:rPr>
          <w:lang w:eastAsia="zh-CN"/>
        </w:rPr>
        <w:t>registration mode or detaches from EPS</w:t>
      </w:r>
      <w:r w:rsidR="007C1225">
        <w:rPr>
          <w:lang w:eastAsia="zh-CN"/>
        </w:rPr>
        <w:t xml:space="preserve">. The 5GS </w:t>
      </w:r>
      <w:r w:rsidR="00805242">
        <w:rPr>
          <w:lang w:eastAsia="zh-CN"/>
        </w:rPr>
        <w:t xml:space="preserve">registration </w:t>
      </w:r>
      <w:r w:rsidR="007C1225">
        <w:rPr>
          <w:lang w:eastAsia="zh-CN"/>
        </w:rPr>
        <w:t>is kept</w:t>
      </w:r>
      <w:r w:rsidR="00F824B7">
        <w:rPr>
          <w:lang w:eastAsia="zh-CN"/>
        </w:rPr>
        <w:t>;</w:t>
      </w:r>
    </w:p>
    <w:p w14:paraId="7805FB79" w14:textId="20446643" w:rsidR="00A72158" w:rsidRDefault="00A72158" w:rsidP="00B92B07">
      <w:pPr>
        <w:spacing w:after="180"/>
        <w:rPr>
          <w:lang w:eastAsia="zh-CN"/>
        </w:rPr>
      </w:pPr>
      <w:r>
        <w:rPr>
          <w:rFonts w:hint="eastAsia"/>
          <w:lang w:eastAsia="zh-CN"/>
        </w:rPr>
        <w:lastRenderedPageBreak/>
        <w:t>-</w:t>
      </w:r>
      <w:r>
        <w:rPr>
          <w:lang w:eastAsia="zh-CN"/>
        </w:rPr>
        <w:t xml:space="preserve"> Step </w:t>
      </w:r>
      <w:r w:rsidR="00385E02">
        <w:rPr>
          <w:lang w:eastAsia="zh-CN"/>
        </w:rPr>
        <w:t>3</w:t>
      </w:r>
      <w:r>
        <w:rPr>
          <w:lang w:eastAsia="zh-CN"/>
        </w:rPr>
        <w:t xml:space="preserve">): </w:t>
      </w:r>
      <w:r w:rsidR="00F45C35">
        <w:rPr>
          <w:lang w:eastAsia="zh-CN"/>
        </w:rPr>
        <w:t>The 5GS registration is kept. T</w:t>
      </w:r>
      <w:r>
        <w:rPr>
          <w:lang w:eastAsia="zh-CN"/>
        </w:rPr>
        <w:t xml:space="preserve">he UE </w:t>
      </w:r>
      <w:r w:rsidRPr="0005288C">
        <w:rPr>
          <w:lang w:eastAsia="zh-CN"/>
        </w:rPr>
        <w:t xml:space="preserve">turns </w:t>
      </w:r>
      <w:r>
        <w:rPr>
          <w:lang w:eastAsia="zh-CN"/>
        </w:rPr>
        <w:t>on</w:t>
      </w:r>
      <w:r w:rsidRPr="0005288C">
        <w:rPr>
          <w:lang w:eastAsia="zh-CN"/>
        </w:rPr>
        <w:t xml:space="preserve"> the dual</w:t>
      </w:r>
      <w:r>
        <w:rPr>
          <w:lang w:eastAsia="zh-CN"/>
        </w:rPr>
        <w:t>-</w:t>
      </w:r>
      <w:r w:rsidRPr="0005288C">
        <w:rPr>
          <w:lang w:eastAsia="zh-CN"/>
        </w:rPr>
        <w:t>registration mode</w:t>
      </w:r>
      <w:r>
        <w:rPr>
          <w:lang w:eastAsia="zh-CN"/>
        </w:rPr>
        <w:t xml:space="preserve"> and attaches to EPS</w:t>
      </w:r>
      <w:r w:rsidR="00F824B7">
        <w:rPr>
          <w:lang w:eastAsia="zh-CN"/>
        </w:rPr>
        <w:t>;</w:t>
      </w:r>
      <w:r w:rsidR="007C1225">
        <w:rPr>
          <w:lang w:eastAsia="zh-CN"/>
        </w:rPr>
        <w:t xml:space="preserve"> </w:t>
      </w:r>
    </w:p>
    <w:p w14:paraId="4C4D77AA" w14:textId="42539907" w:rsidR="006C7BF2" w:rsidRDefault="006C7BF2" w:rsidP="0005288C">
      <w:pPr>
        <w:rPr>
          <w:lang w:eastAsia="zh-CN"/>
        </w:rPr>
      </w:pPr>
      <w:r>
        <w:rPr>
          <w:rFonts w:hint="eastAsia"/>
          <w:lang w:eastAsia="zh-CN"/>
        </w:rPr>
        <w:t>-</w:t>
      </w:r>
      <w:r>
        <w:rPr>
          <w:lang w:eastAsia="zh-CN"/>
        </w:rPr>
        <w:t xml:space="preserve"> Step </w:t>
      </w:r>
      <w:r w:rsidR="00385E02">
        <w:rPr>
          <w:lang w:eastAsia="zh-CN"/>
        </w:rPr>
        <w:t>4</w:t>
      </w:r>
      <w:r>
        <w:rPr>
          <w:lang w:eastAsia="zh-CN"/>
        </w:rPr>
        <w:t>): The UE’s mobility leads to a</w:t>
      </w:r>
      <w:r w:rsidR="00451D11">
        <w:rPr>
          <w:lang w:eastAsia="zh-CN"/>
        </w:rPr>
        <w:t>n</w:t>
      </w:r>
      <w:r>
        <w:rPr>
          <w:lang w:eastAsia="zh-CN"/>
        </w:rPr>
        <w:t xml:space="preserve"> inter-AMF change.</w:t>
      </w:r>
      <w:r w:rsidR="003C3B46">
        <w:rPr>
          <w:lang w:eastAsia="zh-CN"/>
        </w:rPr>
        <w:t xml:space="preserve"> </w:t>
      </w:r>
    </w:p>
    <w:p w14:paraId="22E82ED2" w14:textId="3A3099BC" w:rsidR="00E15F9F" w:rsidRDefault="00E15F9F" w:rsidP="0005288C">
      <w:pPr>
        <w:rPr>
          <w:lang w:eastAsia="zh-CN"/>
        </w:rPr>
      </w:pPr>
    </w:p>
    <w:p w14:paraId="7586870D" w14:textId="62B7BFE8" w:rsidR="00574B42" w:rsidRPr="00EA3A62" w:rsidRDefault="00574B42" w:rsidP="0005288C">
      <w:pPr>
        <w:rPr>
          <w:b/>
          <w:bCs/>
          <w:lang w:eastAsia="zh-CN"/>
        </w:rPr>
      </w:pPr>
      <w:r w:rsidRPr="00EA3A62">
        <w:rPr>
          <w:rFonts w:hint="eastAsia"/>
          <w:b/>
          <w:bCs/>
          <w:lang w:eastAsia="zh-CN"/>
        </w:rPr>
        <w:t>A</w:t>
      </w:r>
      <w:r w:rsidRPr="00EA3A62">
        <w:rPr>
          <w:b/>
          <w:bCs/>
          <w:lang w:eastAsia="zh-CN"/>
        </w:rPr>
        <w:t>nalysis:</w:t>
      </w:r>
    </w:p>
    <w:p w14:paraId="3E4A10C8" w14:textId="77777777" w:rsidR="00510375" w:rsidRDefault="00510375" w:rsidP="0005288C">
      <w:pPr>
        <w:rPr>
          <w:lang w:eastAsia="zh-CN"/>
        </w:rPr>
      </w:pPr>
    </w:p>
    <w:p w14:paraId="204229A0" w14:textId="721DADAF" w:rsidR="00574B42" w:rsidRDefault="001F0CA9" w:rsidP="00163988">
      <w:pPr>
        <w:spacing w:after="180"/>
        <w:rPr>
          <w:lang w:eastAsia="zh-CN"/>
        </w:rPr>
      </w:pPr>
      <w:r>
        <w:rPr>
          <w:lang w:eastAsia="zh-CN"/>
        </w:rPr>
        <w:t xml:space="preserve">- </w:t>
      </w:r>
      <w:r w:rsidR="00574B42">
        <w:rPr>
          <w:rFonts w:hint="eastAsia"/>
          <w:lang w:eastAsia="zh-CN"/>
        </w:rPr>
        <w:t>I</w:t>
      </w:r>
      <w:r w:rsidR="00574B42">
        <w:rPr>
          <w:lang w:eastAsia="zh-CN"/>
        </w:rPr>
        <w:t xml:space="preserve">n step </w:t>
      </w:r>
      <w:r w:rsidR="00385E02">
        <w:rPr>
          <w:lang w:eastAsia="zh-CN"/>
        </w:rPr>
        <w:t>2</w:t>
      </w:r>
      <w:r w:rsidR="00574B42">
        <w:rPr>
          <w:lang w:eastAsia="zh-CN"/>
        </w:rPr>
        <w:t>)</w:t>
      </w:r>
      <w:r w:rsidR="00D63C25">
        <w:rPr>
          <w:lang w:eastAsia="zh-CN"/>
        </w:rPr>
        <w:t xml:space="preserve">, </w:t>
      </w:r>
      <w:r w:rsidR="00EF57A0">
        <w:rPr>
          <w:lang w:eastAsia="zh-CN"/>
        </w:rPr>
        <w:t xml:space="preserve">the MME shall </w:t>
      </w:r>
      <w:r w:rsidR="00EF57A0" w:rsidRPr="00140E21">
        <w:rPr>
          <w:lang w:eastAsia="zh-CN"/>
        </w:rPr>
        <w:t xml:space="preserve">unsubscribe and deregister from the </w:t>
      </w:r>
      <w:r w:rsidR="00EF57A0">
        <w:rPr>
          <w:lang w:eastAsia="zh-CN"/>
        </w:rPr>
        <w:t>HSS+</w:t>
      </w:r>
      <w:r w:rsidR="00EF57A0" w:rsidRPr="00140E21">
        <w:rPr>
          <w:lang w:eastAsia="zh-CN"/>
        </w:rPr>
        <w:t>UDM</w:t>
      </w:r>
      <w:r w:rsidR="00EF57A0">
        <w:rPr>
          <w:lang w:eastAsia="zh-CN"/>
        </w:rPr>
        <w:t xml:space="preserve"> as the UE </w:t>
      </w:r>
      <w:r w:rsidR="00EF57A0" w:rsidRPr="0005288C">
        <w:rPr>
          <w:lang w:eastAsia="zh-CN"/>
        </w:rPr>
        <w:t>detaches from EPS</w:t>
      </w:r>
      <w:r w:rsidR="00EF57A0">
        <w:rPr>
          <w:lang w:eastAsia="zh-CN"/>
        </w:rPr>
        <w:t xml:space="preserve">. As a result, </w:t>
      </w:r>
      <w:r w:rsidR="00F24DE6">
        <w:rPr>
          <w:lang w:eastAsia="zh-CN"/>
        </w:rPr>
        <w:t>HSS+</w:t>
      </w:r>
      <w:r w:rsidR="00F24DE6" w:rsidRPr="00140E21">
        <w:rPr>
          <w:lang w:eastAsia="zh-CN"/>
        </w:rPr>
        <w:t>UDM</w:t>
      </w:r>
      <w:r w:rsidR="00F24DE6">
        <w:rPr>
          <w:lang w:eastAsia="zh-CN"/>
        </w:rPr>
        <w:t xml:space="preserve"> knows </w:t>
      </w:r>
      <w:r>
        <w:rPr>
          <w:lang w:eastAsia="zh-CN"/>
        </w:rPr>
        <w:t xml:space="preserve">the UE </w:t>
      </w:r>
      <w:r w:rsidRPr="0005288C">
        <w:rPr>
          <w:lang w:eastAsia="zh-CN"/>
        </w:rPr>
        <w:t>alter</w:t>
      </w:r>
      <w:r>
        <w:rPr>
          <w:lang w:eastAsia="zh-CN"/>
        </w:rPr>
        <w:t>s the dual-registration mode.</w:t>
      </w:r>
    </w:p>
    <w:p w14:paraId="7A45797B" w14:textId="5EFA78A5" w:rsidR="001F0CA9" w:rsidRDefault="001F0CA9" w:rsidP="00163988">
      <w:pPr>
        <w:spacing w:after="180"/>
        <w:rPr>
          <w:lang w:eastAsia="zh-CN"/>
        </w:rPr>
      </w:pPr>
      <w:r>
        <w:rPr>
          <w:rFonts w:hint="eastAsia"/>
          <w:lang w:eastAsia="zh-CN"/>
        </w:rPr>
        <w:t>-</w:t>
      </w:r>
      <w:r>
        <w:rPr>
          <w:lang w:eastAsia="zh-CN"/>
        </w:rPr>
        <w:t xml:space="preserve"> In step </w:t>
      </w:r>
      <w:r w:rsidR="00385E02">
        <w:rPr>
          <w:lang w:eastAsia="zh-CN"/>
        </w:rPr>
        <w:t>3</w:t>
      </w:r>
      <w:r>
        <w:rPr>
          <w:lang w:eastAsia="zh-CN"/>
        </w:rPr>
        <w:t xml:space="preserve">), </w:t>
      </w:r>
      <w:r w:rsidR="00FF2B69">
        <w:rPr>
          <w:lang w:eastAsia="zh-CN"/>
        </w:rPr>
        <w:t>the MME indicates drFlag to HSS+</w:t>
      </w:r>
      <w:r w:rsidR="00FF2B69" w:rsidRPr="00140E21">
        <w:rPr>
          <w:lang w:eastAsia="zh-CN"/>
        </w:rPr>
        <w:t>UDM</w:t>
      </w:r>
      <w:r w:rsidR="00FF2B69">
        <w:rPr>
          <w:lang w:eastAsia="zh-CN"/>
        </w:rPr>
        <w:t xml:space="preserve"> </w:t>
      </w:r>
      <w:r w:rsidR="00F824B7">
        <w:rPr>
          <w:lang w:eastAsia="zh-CN"/>
        </w:rPr>
        <w:t>as it is an initial registration to MME</w:t>
      </w:r>
      <w:r w:rsidR="00C30B5B">
        <w:rPr>
          <w:lang w:eastAsia="zh-CN"/>
        </w:rPr>
        <w:t>. However, the serving AMF does</w:t>
      </w:r>
      <w:r w:rsidR="009F5C21">
        <w:rPr>
          <w:lang w:eastAsia="zh-CN"/>
        </w:rPr>
        <w:t xml:space="preserve"> not</w:t>
      </w:r>
      <w:r w:rsidR="00C30B5B">
        <w:rPr>
          <w:lang w:eastAsia="zh-CN"/>
        </w:rPr>
        <w:t xml:space="preserve"> know </w:t>
      </w:r>
      <w:r w:rsidR="003A7766">
        <w:rPr>
          <w:lang w:eastAsia="zh-CN"/>
        </w:rPr>
        <w:t xml:space="preserve">whether </w:t>
      </w:r>
      <w:r w:rsidR="00C30B5B">
        <w:rPr>
          <w:lang w:eastAsia="zh-CN"/>
        </w:rPr>
        <w:t>the UE is</w:t>
      </w:r>
      <w:r w:rsidR="00C30B5B" w:rsidRPr="00C30B5B">
        <w:rPr>
          <w:lang w:eastAsia="zh-CN"/>
        </w:rPr>
        <w:t xml:space="preserve"> </w:t>
      </w:r>
      <w:r w:rsidR="00C30B5B" w:rsidRPr="00950216">
        <w:rPr>
          <w:lang w:eastAsia="zh-CN"/>
        </w:rPr>
        <w:t>operating in the dual-registration mode</w:t>
      </w:r>
      <w:r w:rsidR="00F2034F">
        <w:rPr>
          <w:lang w:eastAsia="zh-CN"/>
        </w:rPr>
        <w:t xml:space="preserve"> or not</w:t>
      </w:r>
      <w:r w:rsidR="00B31B0D">
        <w:rPr>
          <w:lang w:eastAsia="zh-CN"/>
        </w:rPr>
        <w:t>;</w:t>
      </w:r>
    </w:p>
    <w:p w14:paraId="4359E831" w14:textId="10C6AAA0" w:rsidR="00D678A6" w:rsidRPr="00C91DD0" w:rsidRDefault="00B31B0D" w:rsidP="00163988">
      <w:pPr>
        <w:spacing w:after="180"/>
        <w:rPr>
          <w:lang w:eastAsia="zh-CN"/>
        </w:rPr>
      </w:pPr>
      <w:r>
        <w:rPr>
          <w:rFonts w:hint="eastAsia"/>
          <w:lang w:eastAsia="zh-CN"/>
        </w:rPr>
        <w:t>-</w:t>
      </w:r>
      <w:r>
        <w:rPr>
          <w:lang w:eastAsia="zh-CN"/>
        </w:rPr>
        <w:t xml:space="preserve"> In step </w:t>
      </w:r>
      <w:r w:rsidR="00385E02">
        <w:rPr>
          <w:lang w:eastAsia="zh-CN"/>
        </w:rPr>
        <w:t>4</w:t>
      </w:r>
      <w:r>
        <w:rPr>
          <w:lang w:eastAsia="zh-CN"/>
        </w:rPr>
        <w:t xml:space="preserve">), </w:t>
      </w:r>
      <w:r w:rsidR="008117D4">
        <w:rPr>
          <w:lang w:eastAsia="zh-CN"/>
        </w:rPr>
        <w:t xml:space="preserve">the new AMF </w:t>
      </w:r>
      <w:r w:rsidR="00576125">
        <w:rPr>
          <w:lang w:eastAsia="zh-CN"/>
        </w:rPr>
        <w:t xml:space="preserve">when inter-AMF change happens </w:t>
      </w:r>
      <w:r w:rsidR="00AF6FE5">
        <w:rPr>
          <w:lang w:eastAsia="zh-CN"/>
        </w:rPr>
        <w:t xml:space="preserve">will not send drFlag </w:t>
      </w:r>
      <w:r w:rsidR="009A4C8B">
        <w:rPr>
          <w:lang w:eastAsia="zh-CN"/>
        </w:rPr>
        <w:t xml:space="preserve">to </w:t>
      </w:r>
      <w:r w:rsidR="007D5E24">
        <w:rPr>
          <w:lang w:eastAsia="zh-CN"/>
        </w:rPr>
        <w:t>HSS+</w:t>
      </w:r>
      <w:r w:rsidR="009A4C8B">
        <w:rPr>
          <w:lang w:eastAsia="zh-CN"/>
        </w:rPr>
        <w:t xml:space="preserve">UDM </w:t>
      </w:r>
      <w:r w:rsidR="00AF6FE5">
        <w:rPr>
          <w:lang w:eastAsia="zh-CN"/>
        </w:rPr>
        <w:t xml:space="preserve">as </w:t>
      </w:r>
      <w:r w:rsidR="0010440E">
        <w:rPr>
          <w:lang w:eastAsia="zh-CN"/>
        </w:rPr>
        <w:t xml:space="preserve">the UE status IE is not included in the </w:t>
      </w:r>
      <w:r w:rsidR="007C6DC3">
        <w:rPr>
          <w:lang w:eastAsia="zh-CN"/>
        </w:rPr>
        <w:t>REGISTRATION REQUEST from UE.</w:t>
      </w:r>
    </w:p>
    <w:p w14:paraId="09BD4283" w14:textId="54FB2781" w:rsidR="00EA3A62" w:rsidRDefault="008476B6" w:rsidP="00163988">
      <w:pPr>
        <w:spacing w:after="180"/>
        <w:rPr>
          <w:lang w:eastAsia="zh-CN"/>
        </w:rPr>
      </w:pPr>
      <w:r>
        <w:rPr>
          <w:lang w:eastAsia="zh-CN"/>
        </w:rPr>
        <w:t xml:space="preserve">Since the UDM </w:t>
      </w:r>
      <w:r w:rsidR="00237812">
        <w:rPr>
          <w:lang w:eastAsia="zh-CN"/>
        </w:rPr>
        <w:t xml:space="preserve">knows the UE is performing dual registration in </w:t>
      </w:r>
      <w:r w:rsidR="0081670D">
        <w:rPr>
          <w:lang w:eastAsia="zh-CN"/>
        </w:rPr>
        <w:t xml:space="preserve">step 4) from MME, hence, even if the new AMF </w:t>
      </w:r>
      <w:r w:rsidR="009F5C21">
        <w:rPr>
          <w:lang w:eastAsia="zh-CN"/>
        </w:rPr>
        <w:t>does not</w:t>
      </w:r>
      <w:r w:rsidR="007D5E24">
        <w:rPr>
          <w:lang w:eastAsia="zh-CN"/>
        </w:rPr>
        <w:t xml:space="preserve"> provide the drFlag, HSS+UDM knows the UE is </w:t>
      </w:r>
      <w:r w:rsidR="006A587B">
        <w:rPr>
          <w:lang w:eastAsia="zh-CN"/>
        </w:rPr>
        <w:t xml:space="preserve">operating </w:t>
      </w:r>
      <w:r w:rsidR="007D5E24">
        <w:rPr>
          <w:lang w:eastAsia="zh-CN"/>
        </w:rPr>
        <w:t>in dual-registration mode</w:t>
      </w:r>
      <w:r w:rsidR="00CA3BF0">
        <w:rPr>
          <w:lang w:eastAsia="zh-CN"/>
        </w:rPr>
        <w:t>, and will not cancel the registered MME</w:t>
      </w:r>
      <w:r w:rsidR="00744B4E">
        <w:rPr>
          <w:lang w:eastAsia="zh-CN"/>
        </w:rPr>
        <w:t xml:space="preserve"> in step 3)</w:t>
      </w:r>
      <w:r w:rsidR="00CA3BF0">
        <w:rPr>
          <w:lang w:eastAsia="zh-CN"/>
        </w:rPr>
        <w:t>.</w:t>
      </w:r>
    </w:p>
    <w:p w14:paraId="249FD975" w14:textId="1812592B" w:rsidR="007127F0" w:rsidRPr="00F466DB" w:rsidRDefault="007127F0" w:rsidP="007127F0">
      <w:pPr>
        <w:spacing w:after="180"/>
        <w:rPr>
          <w:lang w:eastAsia="zh-CN"/>
        </w:rPr>
      </w:pPr>
      <w:r w:rsidRPr="00933406">
        <w:rPr>
          <w:b/>
          <w:bCs/>
          <w:u w:val="single"/>
          <w:lang w:eastAsia="zh-CN"/>
        </w:rPr>
        <w:t xml:space="preserve">Observation </w:t>
      </w:r>
      <w:r w:rsidR="00C066BF">
        <w:rPr>
          <w:b/>
          <w:bCs/>
          <w:u w:val="single"/>
          <w:lang w:eastAsia="zh-CN"/>
        </w:rPr>
        <w:t>3</w:t>
      </w:r>
      <w:r>
        <w:rPr>
          <w:lang w:eastAsia="zh-CN"/>
        </w:rPr>
        <w:t xml:space="preserve">: </w:t>
      </w:r>
      <w:r w:rsidR="007B246B">
        <w:rPr>
          <w:lang w:eastAsia="zh-CN"/>
        </w:rPr>
        <w:t>HSS+</w:t>
      </w:r>
      <w:r w:rsidR="00C066BF">
        <w:rPr>
          <w:lang w:eastAsia="zh-CN"/>
        </w:rPr>
        <w:t xml:space="preserve">UDM </w:t>
      </w:r>
      <w:r w:rsidR="006A587B">
        <w:rPr>
          <w:lang w:eastAsia="zh-CN"/>
        </w:rPr>
        <w:t xml:space="preserve">understands the UE is operating in dual-registration mode </w:t>
      </w:r>
      <w:r w:rsidR="00D57EE3">
        <w:rPr>
          <w:lang w:eastAsia="zh-CN"/>
        </w:rPr>
        <w:t xml:space="preserve">(by MME) </w:t>
      </w:r>
      <w:r w:rsidR="006A587B">
        <w:rPr>
          <w:lang w:eastAsia="zh-CN"/>
        </w:rPr>
        <w:t xml:space="preserve">even if the drFlag </w:t>
      </w:r>
      <w:r w:rsidR="00F33AAA">
        <w:rPr>
          <w:lang w:eastAsia="zh-CN"/>
        </w:rPr>
        <w:t xml:space="preserve">IE </w:t>
      </w:r>
      <w:r w:rsidR="006A587B">
        <w:rPr>
          <w:lang w:eastAsia="zh-CN"/>
        </w:rPr>
        <w:t>is not provided by the new AMF</w:t>
      </w:r>
      <w:r w:rsidR="00086E10">
        <w:rPr>
          <w:lang w:eastAsia="zh-CN"/>
        </w:rPr>
        <w:t xml:space="preserve"> when inter-AMF change happens</w:t>
      </w:r>
      <w:r>
        <w:rPr>
          <w:lang w:eastAsia="zh-CN"/>
        </w:rPr>
        <w:t>.</w:t>
      </w:r>
    </w:p>
    <w:p w14:paraId="7E3B2B51" w14:textId="493C99C6" w:rsidR="00632EBD" w:rsidRDefault="00632EBD" w:rsidP="001A305A">
      <w:pPr>
        <w:spacing w:after="180"/>
        <w:rPr>
          <w:lang w:eastAsia="zh-CN"/>
        </w:rPr>
      </w:pPr>
      <w:r w:rsidRPr="00632EBD">
        <w:rPr>
          <w:rFonts w:hint="eastAsia"/>
          <w:lang w:eastAsia="zh-CN"/>
        </w:rPr>
        <w:t>A</w:t>
      </w:r>
      <w:r w:rsidRPr="00632EBD">
        <w:rPr>
          <w:lang w:eastAsia="zh-CN"/>
        </w:rPr>
        <w:t xml:space="preserve">ccording to the </w:t>
      </w:r>
      <w:r>
        <w:rPr>
          <w:lang w:eastAsia="zh-CN"/>
        </w:rPr>
        <w:t xml:space="preserve">analysis above, the UE is not </w:t>
      </w:r>
      <w:r w:rsidR="00361DA4">
        <w:rPr>
          <w:lang w:eastAsia="zh-CN"/>
        </w:rPr>
        <w:t>required to provide any further information.</w:t>
      </w:r>
    </w:p>
    <w:p w14:paraId="34E426E8" w14:textId="7431A6F1" w:rsidR="00EA286D" w:rsidRPr="00EA286D" w:rsidRDefault="00EA286D" w:rsidP="001A305A">
      <w:pPr>
        <w:spacing w:after="180"/>
        <w:rPr>
          <w:lang w:eastAsia="zh-CN"/>
        </w:rPr>
      </w:pPr>
      <w:r>
        <w:rPr>
          <w:b/>
          <w:bCs/>
          <w:u w:val="single"/>
          <w:lang w:eastAsia="zh-CN"/>
        </w:rPr>
        <w:t>Proposal 1</w:t>
      </w:r>
      <w:r>
        <w:rPr>
          <w:lang w:eastAsia="zh-CN"/>
        </w:rPr>
        <w:t xml:space="preserve">: MRU is not required to include </w:t>
      </w:r>
      <w:r w:rsidR="00A65944">
        <w:rPr>
          <w:lang w:eastAsia="zh-CN"/>
        </w:rPr>
        <w:t xml:space="preserve">the </w:t>
      </w:r>
      <w:r>
        <w:rPr>
          <w:lang w:eastAsia="zh-CN"/>
        </w:rPr>
        <w:t>UE status IE.</w:t>
      </w:r>
    </w:p>
    <w:p w14:paraId="1531DC07" w14:textId="7DEA03AF" w:rsidR="001A305A" w:rsidRPr="00F466DB" w:rsidRDefault="001A305A" w:rsidP="001A305A">
      <w:pPr>
        <w:spacing w:after="180"/>
        <w:rPr>
          <w:lang w:eastAsia="zh-CN"/>
        </w:rPr>
      </w:pPr>
      <w:r>
        <w:rPr>
          <w:b/>
          <w:bCs/>
          <w:u w:val="single"/>
          <w:lang w:eastAsia="zh-CN"/>
        </w:rPr>
        <w:t>Proposal</w:t>
      </w:r>
      <w:r w:rsidR="00EA286D">
        <w:rPr>
          <w:b/>
          <w:bCs/>
          <w:u w:val="single"/>
          <w:lang w:eastAsia="zh-CN"/>
        </w:rPr>
        <w:t xml:space="preserve"> 2</w:t>
      </w:r>
      <w:r>
        <w:rPr>
          <w:lang w:eastAsia="zh-CN"/>
        </w:rPr>
        <w:t xml:space="preserve">: </w:t>
      </w:r>
      <w:r w:rsidR="003B5203">
        <w:rPr>
          <w:lang w:eastAsia="zh-CN"/>
        </w:rPr>
        <w:t>N</w:t>
      </w:r>
      <w:r w:rsidR="003B5203" w:rsidRPr="003B5203">
        <w:rPr>
          <w:lang w:eastAsia="zh-CN"/>
        </w:rPr>
        <w:t xml:space="preserve">o further information is required to be provided </w:t>
      </w:r>
      <w:r w:rsidR="00377645">
        <w:rPr>
          <w:lang w:eastAsia="zh-CN"/>
        </w:rPr>
        <w:t xml:space="preserve">from UE </w:t>
      </w:r>
      <w:r w:rsidR="003B5203" w:rsidRPr="003B5203">
        <w:rPr>
          <w:lang w:eastAsia="zh-CN"/>
        </w:rPr>
        <w:t>to AMF when e.g. the UE's registration mode is altered and later on registers to the EPS again.</w:t>
      </w:r>
    </w:p>
    <w:p w14:paraId="6711D5DD" w14:textId="2038E167" w:rsidR="00EA213D" w:rsidRDefault="00616E84" w:rsidP="00EA213D">
      <w:pPr>
        <w:pStyle w:val="1"/>
      </w:pPr>
      <w:r>
        <w:t>3</w:t>
      </w:r>
      <w:r w:rsidR="00EA213D">
        <w:t xml:space="preserve"> </w:t>
      </w:r>
      <w:r>
        <w:t>Conclusion</w:t>
      </w:r>
    </w:p>
    <w:p w14:paraId="3A4A3B42" w14:textId="77777777" w:rsidR="008023A4" w:rsidRDefault="008023A4" w:rsidP="008023A4">
      <w:pPr>
        <w:spacing w:after="180"/>
        <w:rPr>
          <w:lang w:eastAsia="zh-CN"/>
        </w:rPr>
      </w:pPr>
      <w:r w:rsidRPr="00933406">
        <w:rPr>
          <w:b/>
          <w:bCs/>
          <w:u w:val="single"/>
          <w:lang w:eastAsia="zh-CN"/>
        </w:rPr>
        <w:t>Observation 1</w:t>
      </w:r>
      <w:r>
        <w:rPr>
          <w:lang w:eastAsia="zh-CN"/>
        </w:rPr>
        <w:t>: For UE, t</w:t>
      </w:r>
      <w:r w:rsidRPr="00E051B7">
        <w:rPr>
          <w:lang w:eastAsia="zh-CN"/>
        </w:rPr>
        <w:t>he UE status IE is only included in initial registration</w:t>
      </w:r>
      <w:r>
        <w:rPr>
          <w:lang w:eastAsia="zh-CN"/>
        </w:rPr>
        <w:t xml:space="preserve"> in both SA2 and CT1.</w:t>
      </w:r>
    </w:p>
    <w:p w14:paraId="4CD02F36" w14:textId="370658E6" w:rsidR="008023A4" w:rsidRPr="00F466DB" w:rsidRDefault="008023A4" w:rsidP="008023A4">
      <w:pPr>
        <w:spacing w:after="180"/>
        <w:rPr>
          <w:lang w:eastAsia="zh-CN"/>
        </w:rPr>
      </w:pPr>
      <w:r w:rsidRPr="00933406">
        <w:rPr>
          <w:b/>
          <w:bCs/>
          <w:u w:val="single"/>
          <w:lang w:eastAsia="zh-CN"/>
        </w:rPr>
        <w:t xml:space="preserve">Observation </w:t>
      </w:r>
      <w:r>
        <w:rPr>
          <w:b/>
          <w:bCs/>
          <w:u w:val="single"/>
          <w:lang w:eastAsia="zh-CN"/>
        </w:rPr>
        <w:t>2</w:t>
      </w:r>
      <w:r>
        <w:rPr>
          <w:lang w:eastAsia="zh-CN"/>
        </w:rPr>
        <w:t xml:space="preserve">: For AMF, if the UE status IE is not present, the drFlag will not be provided to </w:t>
      </w:r>
      <w:r w:rsidR="001615FE">
        <w:rPr>
          <w:lang w:eastAsia="zh-CN"/>
        </w:rPr>
        <w:t>HSS+</w:t>
      </w:r>
      <w:r>
        <w:rPr>
          <w:lang w:eastAsia="zh-CN"/>
        </w:rPr>
        <w:t>UDM.</w:t>
      </w:r>
    </w:p>
    <w:p w14:paraId="23979120" w14:textId="59CFCF25" w:rsidR="008C5A82" w:rsidRPr="00F466DB" w:rsidRDefault="008C5A82" w:rsidP="008C5A82">
      <w:pPr>
        <w:spacing w:after="180"/>
        <w:rPr>
          <w:lang w:eastAsia="zh-CN"/>
        </w:rPr>
      </w:pPr>
      <w:r w:rsidRPr="00933406">
        <w:rPr>
          <w:b/>
          <w:bCs/>
          <w:u w:val="single"/>
          <w:lang w:eastAsia="zh-CN"/>
        </w:rPr>
        <w:t xml:space="preserve">Observation </w:t>
      </w:r>
      <w:r>
        <w:rPr>
          <w:b/>
          <w:bCs/>
          <w:u w:val="single"/>
          <w:lang w:eastAsia="zh-CN"/>
        </w:rPr>
        <w:t>3</w:t>
      </w:r>
      <w:r>
        <w:rPr>
          <w:lang w:eastAsia="zh-CN"/>
        </w:rPr>
        <w:t>: UDM understands the UE is operating in dual-registration mode</w:t>
      </w:r>
      <w:r w:rsidR="0087354F">
        <w:rPr>
          <w:lang w:eastAsia="zh-CN"/>
        </w:rPr>
        <w:t xml:space="preserve"> (by MME) </w:t>
      </w:r>
      <w:r>
        <w:rPr>
          <w:lang w:eastAsia="zh-CN"/>
        </w:rPr>
        <w:t>even if the drFlag IE is not provided by the new AMF when inter-AMF change happens.</w:t>
      </w:r>
    </w:p>
    <w:p w14:paraId="241A467A" w14:textId="77777777" w:rsidR="008023A4" w:rsidRPr="00EA286D" w:rsidRDefault="008023A4" w:rsidP="008023A4">
      <w:pPr>
        <w:spacing w:after="180"/>
        <w:rPr>
          <w:lang w:eastAsia="zh-CN"/>
        </w:rPr>
      </w:pPr>
      <w:r>
        <w:rPr>
          <w:b/>
          <w:bCs/>
          <w:u w:val="single"/>
          <w:lang w:eastAsia="zh-CN"/>
        </w:rPr>
        <w:t>Proposal 1</w:t>
      </w:r>
      <w:r>
        <w:rPr>
          <w:lang w:eastAsia="zh-CN"/>
        </w:rPr>
        <w:t>: MRU is not required to include the UE status IE.</w:t>
      </w:r>
    </w:p>
    <w:p w14:paraId="1F0E6A2C" w14:textId="77777777" w:rsidR="008023A4" w:rsidRDefault="008023A4" w:rsidP="008023A4">
      <w:r>
        <w:rPr>
          <w:b/>
          <w:bCs/>
          <w:u w:val="single"/>
          <w:lang w:eastAsia="zh-CN"/>
        </w:rPr>
        <w:t>Proposal 2</w:t>
      </w:r>
      <w:r>
        <w:rPr>
          <w:lang w:eastAsia="zh-CN"/>
        </w:rPr>
        <w:t>: N</w:t>
      </w:r>
      <w:r w:rsidRPr="003B5203">
        <w:rPr>
          <w:lang w:eastAsia="zh-CN"/>
        </w:rPr>
        <w:t xml:space="preserve">o further information is required to be provided </w:t>
      </w:r>
      <w:r>
        <w:rPr>
          <w:lang w:eastAsia="zh-CN"/>
        </w:rPr>
        <w:t xml:space="preserve">from UE </w:t>
      </w:r>
      <w:r w:rsidRPr="003B5203">
        <w:rPr>
          <w:lang w:eastAsia="zh-CN"/>
        </w:rPr>
        <w:t xml:space="preserve">to AMF when e.g. the UE's registration mode is </w:t>
      </w:r>
    </w:p>
    <w:p w14:paraId="070BE823" w14:textId="77777777" w:rsidR="008023A4" w:rsidRPr="00F466DB" w:rsidRDefault="008023A4" w:rsidP="008023A4">
      <w:pPr>
        <w:spacing w:after="180"/>
        <w:rPr>
          <w:lang w:eastAsia="zh-CN"/>
        </w:rPr>
      </w:pPr>
      <w:r w:rsidRPr="003B5203">
        <w:rPr>
          <w:lang w:eastAsia="zh-CN"/>
        </w:rPr>
        <w:t>altered and later on registers to the EPS again.</w:t>
      </w:r>
    </w:p>
    <w:p w14:paraId="5FB91FB4" w14:textId="2AFEF233" w:rsidR="00163988" w:rsidRPr="008023A4" w:rsidRDefault="00353CC0" w:rsidP="00163988">
      <w:pPr>
        <w:spacing w:after="180"/>
        <w:rPr>
          <w:lang w:eastAsia="zh-CN"/>
        </w:rPr>
      </w:pPr>
      <w:r>
        <w:rPr>
          <w:lang w:eastAsia="zh-CN"/>
        </w:rPr>
        <w:t>According to above, a</w:t>
      </w:r>
      <w:r w:rsidR="00C07BB6">
        <w:rPr>
          <w:lang w:eastAsia="zh-CN"/>
        </w:rPr>
        <w:t xml:space="preserve"> reply LS is submitted as </w:t>
      </w:r>
      <w:r w:rsidR="00057573" w:rsidRPr="00057573">
        <w:rPr>
          <w:lang w:eastAsia="zh-CN"/>
        </w:rPr>
        <w:t>C1-24348</w:t>
      </w:r>
      <w:r w:rsidR="002872D8">
        <w:rPr>
          <w:lang w:eastAsia="zh-CN"/>
        </w:rPr>
        <w:t>0</w:t>
      </w:r>
      <w:r w:rsidR="00057573">
        <w:rPr>
          <w:lang w:eastAsia="zh-CN"/>
        </w:rPr>
        <w:t>.</w:t>
      </w:r>
    </w:p>
    <w:sectPr w:rsidR="00163988" w:rsidRPr="008023A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BD2E" w14:textId="77777777" w:rsidR="00F85C7A" w:rsidRDefault="00F85C7A">
      <w:r>
        <w:separator/>
      </w:r>
    </w:p>
  </w:endnote>
  <w:endnote w:type="continuationSeparator" w:id="0">
    <w:p w14:paraId="0E8EF221" w14:textId="77777777" w:rsidR="00F85C7A" w:rsidRDefault="00F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DA50" w14:textId="77777777" w:rsidR="00F85C7A" w:rsidRDefault="00F85C7A">
      <w:r>
        <w:separator/>
      </w:r>
    </w:p>
  </w:footnote>
  <w:footnote w:type="continuationSeparator" w:id="0">
    <w:p w14:paraId="19CAAC7D" w14:textId="77777777" w:rsidR="00F85C7A" w:rsidRDefault="00F85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7535181"/>
    <w:multiLevelType w:val="hybridMultilevel"/>
    <w:tmpl w:val="6D70C636"/>
    <w:lvl w:ilvl="0" w:tplc="F44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52B"/>
    <w:rsid w:val="00002086"/>
    <w:rsid w:val="000031AC"/>
    <w:rsid w:val="0001570A"/>
    <w:rsid w:val="00017FA2"/>
    <w:rsid w:val="0002191A"/>
    <w:rsid w:val="00030CD4"/>
    <w:rsid w:val="00034C41"/>
    <w:rsid w:val="00046686"/>
    <w:rsid w:val="00046FDD"/>
    <w:rsid w:val="00050925"/>
    <w:rsid w:val="00051F4A"/>
    <w:rsid w:val="0005288C"/>
    <w:rsid w:val="000528AC"/>
    <w:rsid w:val="00054884"/>
    <w:rsid w:val="00057573"/>
    <w:rsid w:val="000579D9"/>
    <w:rsid w:val="00057E1E"/>
    <w:rsid w:val="00070BE4"/>
    <w:rsid w:val="00072A7C"/>
    <w:rsid w:val="0007704C"/>
    <w:rsid w:val="000775E7"/>
    <w:rsid w:val="0007775C"/>
    <w:rsid w:val="00086E10"/>
    <w:rsid w:val="0009066B"/>
    <w:rsid w:val="000936BD"/>
    <w:rsid w:val="00094F23"/>
    <w:rsid w:val="000967F4"/>
    <w:rsid w:val="00096C5B"/>
    <w:rsid w:val="000A4798"/>
    <w:rsid w:val="000A4C4E"/>
    <w:rsid w:val="000B5C7E"/>
    <w:rsid w:val="000B62FE"/>
    <w:rsid w:val="000C6F39"/>
    <w:rsid w:val="000C7E46"/>
    <w:rsid w:val="000D6D78"/>
    <w:rsid w:val="000E0429"/>
    <w:rsid w:val="000F63DF"/>
    <w:rsid w:val="000F6E51"/>
    <w:rsid w:val="00102A24"/>
    <w:rsid w:val="00103FFE"/>
    <w:rsid w:val="0010440E"/>
    <w:rsid w:val="0013259C"/>
    <w:rsid w:val="00133F6F"/>
    <w:rsid w:val="00135831"/>
    <w:rsid w:val="001376A6"/>
    <w:rsid w:val="00141370"/>
    <w:rsid w:val="001424CD"/>
    <w:rsid w:val="0014413C"/>
    <w:rsid w:val="00161397"/>
    <w:rsid w:val="001615FE"/>
    <w:rsid w:val="001637AE"/>
    <w:rsid w:val="00163988"/>
    <w:rsid w:val="00163D28"/>
    <w:rsid w:val="00166A1B"/>
    <w:rsid w:val="00171667"/>
    <w:rsid w:val="00181F38"/>
    <w:rsid w:val="00191F95"/>
    <w:rsid w:val="00192B41"/>
    <w:rsid w:val="00197E4A"/>
    <w:rsid w:val="001A305A"/>
    <w:rsid w:val="001A31EF"/>
    <w:rsid w:val="001B01F1"/>
    <w:rsid w:val="001B2414"/>
    <w:rsid w:val="001B35D0"/>
    <w:rsid w:val="001B5421"/>
    <w:rsid w:val="001B650D"/>
    <w:rsid w:val="001C0DF9"/>
    <w:rsid w:val="001D0B09"/>
    <w:rsid w:val="001E6729"/>
    <w:rsid w:val="001F0CA9"/>
    <w:rsid w:val="001F5A29"/>
    <w:rsid w:val="00206B66"/>
    <w:rsid w:val="002070CB"/>
    <w:rsid w:val="00230246"/>
    <w:rsid w:val="002336BF"/>
    <w:rsid w:val="00235F9B"/>
    <w:rsid w:val="00236BBA"/>
    <w:rsid w:val="00236D1F"/>
    <w:rsid w:val="00237812"/>
    <w:rsid w:val="002407FF"/>
    <w:rsid w:val="00246669"/>
    <w:rsid w:val="00250AF5"/>
    <w:rsid w:val="00250F58"/>
    <w:rsid w:val="002541D3"/>
    <w:rsid w:val="00256429"/>
    <w:rsid w:val="00256DB7"/>
    <w:rsid w:val="00260044"/>
    <w:rsid w:val="0026253E"/>
    <w:rsid w:val="00272D61"/>
    <w:rsid w:val="002849F0"/>
    <w:rsid w:val="002872D8"/>
    <w:rsid w:val="002917E6"/>
    <w:rsid w:val="002919B7"/>
    <w:rsid w:val="00295D61"/>
    <w:rsid w:val="002B074C"/>
    <w:rsid w:val="002B2FE7"/>
    <w:rsid w:val="002B34EA"/>
    <w:rsid w:val="002B5361"/>
    <w:rsid w:val="002B6842"/>
    <w:rsid w:val="002C1BA4"/>
    <w:rsid w:val="002C47B8"/>
    <w:rsid w:val="002C4B6E"/>
    <w:rsid w:val="002C539F"/>
    <w:rsid w:val="002C6456"/>
    <w:rsid w:val="002E397B"/>
    <w:rsid w:val="002E3AE2"/>
    <w:rsid w:val="002F7CCB"/>
    <w:rsid w:val="00302596"/>
    <w:rsid w:val="00310E70"/>
    <w:rsid w:val="00313F3E"/>
    <w:rsid w:val="00320536"/>
    <w:rsid w:val="00325E33"/>
    <w:rsid w:val="003275E6"/>
    <w:rsid w:val="00337A0E"/>
    <w:rsid w:val="00353CC0"/>
    <w:rsid w:val="00354553"/>
    <w:rsid w:val="00361D46"/>
    <w:rsid w:val="00361DA4"/>
    <w:rsid w:val="00377645"/>
    <w:rsid w:val="00380507"/>
    <w:rsid w:val="00385E02"/>
    <w:rsid w:val="00387D37"/>
    <w:rsid w:val="00392C87"/>
    <w:rsid w:val="003A1362"/>
    <w:rsid w:val="003A5FFA"/>
    <w:rsid w:val="003A67E1"/>
    <w:rsid w:val="003A72D5"/>
    <w:rsid w:val="003A7766"/>
    <w:rsid w:val="003B5203"/>
    <w:rsid w:val="003C3B46"/>
    <w:rsid w:val="003D4593"/>
    <w:rsid w:val="003E0159"/>
    <w:rsid w:val="003E2C8B"/>
    <w:rsid w:val="003E710B"/>
    <w:rsid w:val="003F1C0E"/>
    <w:rsid w:val="004008D7"/>
    <w:rsid w:val="0040145D"/>
    <w:rsid w:val="0040436C"/>
    <w:rsid w:val="004072CC"/>
    <w:rsid w:val="00411339"/>
    <w:rsid w:val="004131BD"/>
    <w:rsid w:val="00414D0E"/>
    <w:rsid w:val="00416CEA"/>
    <w:rsid w:val="00421AFD"/>
    <w:rsid w:val="00430203"/>
    <w:rsid w:val="00432048"/>
    <w:rsid w:val="004518DB"/>
    <w:rsid w:val="00451D11"/>
    <w:rsid w:val="0046177B"/>
    <w:rsid w:val="004717B8"/>
    <w:rsid w:val="004726C5"/>
    <w:rsid w:val="00477EBC"/>
    <w:rsid w:val="00496D97"/>
    <w:rsid w:val="00496E4B"/>
    <w:rsid w:val="004A0A73"/>
    <w:rsid w:val="004A661C"/>
    <w:rsid w:val="004A7556"/>
    <w:rsid w:val="004B32F7"/>
    <w:rsid w:val="004C481F"/>
    <w:rsid w:val="004C4C9B"/>
    <w:rsid w:val="004D2FA0"/>
    <w:rsid w:val="004D6D84"/>
    <w:rsid w:val="004E03E3"/>
    <w:rsid w:val="004E1010"/>
    <w:rsid w:val="004E2AC8"/>
    <w:rsid w:val="004F5E69"/>
    <w:rsid w:val="004F7D69"/>
    <w:rsid w:val="0050202A"/>
    <w:rsid w:val="00510375"/>
    <w:rsid w:val="0052032E"/>
    <w:rsid w:val="005220FF"/>
    <w:rsid w:val="00544D8F"/>
    <w:rsid w:val="00551F74"/>
    <w:rsid w:val="00553BDE"/>
    <w:rsid w:val="005550E2"/>
    <w:rsid w:val="00555FF0"/>
    <w:rsid w:val="00562495"/>
    <w:rsid w:val="00572474"/>
    <w:rsid w:val="00574B42"/>
    <w:rsid w:val="00576125"/>
    <w:rsid w:val="00577706"/>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1D9"/>
    <w:rsid w:val="005F4B34"/>
    <w:rsid w:val="005F6713"/>
    <w:rsid w:val="00600799"/>
    <w:rsid w:val="00602821"/>
    <w:rsid w:val="00616E18"/>
    <w:rsid w:val="00616E84"/>
    <w:rsid w:val="00622796"/>
    <w:rsid w:val="00623AED"/>
    <w:rsid w:val="0062443C"/>
    <w:rsid w:val="00632157"/>
    <w:rsid w:val="00632C89"/>
    <w:rsid w:val="00632EBD"/>
    <w:rsid w:val="00633971"/>
    <w:rsid w:val="0064121E"/>
    <w:rsid w:val="00660354"/>
    <w:rsid w:val="006608E3"/>
    <w:rsid w:val="00665B9B"/>
    <w:rsid w:val="00673AB3"/>
    <w:rsid w:val="006746D6"/>
    <w:rsid w:val="00675557"/>
    <w:rsid w:val="0068505C"/>
    <w:rsid w:val="00696192"/>
    <w:rsid w:val="00697DC1"/>
    <w:rsid w:val="006A587B"/>
    <w:rsid w:val="006C0B16"/>
    <w:rsid w:val="006C7BF2"/>
    <w:rsid w:val="006D3D54"/>
    <w:rsid w:val="006E1A49"/>
    <w:rsid w:val="006F1B00"/>
    <w:rsid w:val="006F4B7A"/>
    <w:rsid w:val="006F7727"/>
    <w:rsid w:val="00700A59"/>
    <w:rsid w:val="00710142"/>
    <w:rsid w:val="007127F0"/>
    <w:rsid w:val="00712E81"/>
    <w:rsid w:val="00716467"/>
    <w:rsid w:val="00723919"/>
    <w:rsid w:val="007261D3"/>
    <w:rsid w:val="00737BC2"/>
    <w:rsid w:val="00744B4E"/>
    <w:rsid w:val="0074596C"/>
    <w:rsid w:val="00760C39"/>
    <w:rsid w:val="00762474"/>
    <w:rsid w:val="00762F4C"/>
    <w:rsid w:val="00771DEA"/>
    <w:rsid w:val="007814A8"/>
    <w:rsid w:val="00781A62"/>
    <w:rsid w:val="00783C0E"/>
    <w:rsid w:val="00787383"/>
    <w:rsid w:val="00791B51"/>
    <w:rsid w:val="00795AD1"/>
    <w:rsid w:val="007A035D"/>
    <w:rsid w:val="007A2B0B"/>
    <w:rsid w:val="007B246B"/>
    <w:rsid w:val="007B5456"/>
    <w:rsid w:val="007B5F65"/>
    <w:rsid w:val="007C1225"/>
    <w:rsid w:val="007C6DC3"/>
    <w:rsid w:val="007D2DCB"/>
    <w:rsid w:val="007D32F7"/>
    <w:rsid w:val="007D3C7C"/>
    <w:rsid w:val="007D5E24"/>
    <w:rsid w:val="007F1877"/>
    <w:rsid w:val="007F6574"/>
    <w:rsid w:val="008023A4"/>
    <w:rsid w:val="00805242"/>
    <w:rsid w:val="008117D4"/>
    <w:rsid w:val="0081670D"/>
    <w:rsid w:val="00825095"/>
    <w:rsid w:val="008476B6"/>
    <w:rsid w:val="00850CD4"/>
    <w:rsid w:val="00854A49"/>
    <w:rsid w:val="00863F5E"/>
    <w:rsid w:val="00864BD3"/>
    <w:rsid w:val="0087354F"/>
    <w:rsid w:val="00876F35"/>
    <w:rsid w:val="00881EF3"/>
    <w:rsid w:val="0089534F"/>
    <w:rsid w:val="008A06BE"/>
    <w:rsid w:val="008A56FD"/>
    <w:rsid w:val="008B4AA3"/>
    <w:rsid w:val="008C41EF"/>
    <w:rsid w:val="008C5A82"/>
    <w:rsid w:val="008D012E"/>
    <w:rsid w:val="008D3DA6"/>
    <w:rsid w:val="008E154D"/>
    <w:rsid w:val="008F7444"/>
    <w:rsid w:val="0091399A"/>
    <w:rsid w:val="00916F40"/>
    <w:rsid w:val="00916FEF"/>
    <w:rsid w:val="00926791"/>
    <w:rsid w:val="009309B7"/>
    <w:rsid w:val="00933406"/>
    <w:rsid w:val="0093661C"/>
    <w:rsid w:val="00940736"/>
    <w:rsid w:val="009434D2"/>
    <w:rsid w:val="00950216"/>
    <w:rsid w:val="00950CF7"/>
    <w:rsid w:val="00960A44"/>
    <w:rsid w:val="00960C5C"/>
    <w:rsid w:val="00962EFD"/>
    <w:rsid w:val="00963FEE"/>
    <w:rsid w:val="009710CE"/>
    <w:rsid w:val="0097620C"/>
    <w:rsid w:val="009768C3"/>
    <w:rsid w:val="00977C43"/>
    <w:rsid w:val="00990EEE"/>
    <w:rsid w:val="00993A05"/>
    <w:rsid w:val="00993D18"/>
    <w:rsid w:val="00996533"/>
    <w:rsid w:val="009A3833"/>
    <w:rsid w:val="009A4C8B"/>
    <w:rsid w:val="009A5775"/>
    <w:rsid w:val="009A5F57"/>
    <w:rsid w:val="009A62E2"/>
    <w:rsid w:val="009B110B"/>
    <w:rsid w:val="009B13F0"/>
    <w:rsid w:val="009B196A"/>
    <w:rsid w:val="009D6D9F"/>
    <w:rsid w:val="009E0ECD"/>
    <w:rsid w:val="009E1910"/>
    <w:rsid w:val="009E3E8D"/>
    <w:rsid w:val="009E5DBA"/>
    <w:rsid w:val="009F5C21"/>
    <w:rsid w:val="009F6047"/>
    <w:rsid w:val="00A03D2A"/>
    <w:rsid w:val="00A10ADB"/>
    <w:rsid w:val="00A12C91"/>
    <w:rsid w:val="00A144AB"/>
    <w:rsid w:val="00A151A1"/>
    <w:rsid w:val="00A17F01"/>
    <w:rsid w:val="00A2127D"/>
    <w:rsid w:val="00A24557"/>
    <w:rsid w:val="00A248B2"/>
    <w:rsid w:val="00A27A64"/>
    <w:rsid w:val="00A30DAB"/>
    <w:rsid w:val="00A312FA"/>
    <w:rsid w:val="00A37F26"/>
    <w:rsid w:val="00A37F80"/>
    <w:rsid w:val="00A44CB0"/>
    <w:rsid w:val="00A46B3F"/>
    <w:rsid w:val="00A46F30"/>
    <w:rsid w:val="00A61169"/>
    <w:rsid w:val="00A62A32"/>
    <w:rsid w:val="00A63024"/>
    <w:rsid w:val="00A63C4A"/>
    <w:rsid w:val="00A63E6F"/>
    <w:rsid w:val="00A65944"/>
    <w:rsid w:val="00A72158"/>
    <w:rsid w:val="00A82FCC"/>
    <w:rsid w:val="00A906A4"/>
    <w:rsid w:val="00A92C5A"/>
    <w:rsid w:val="00AA56EB"/>
    <w:rsid w:val="00AA574E"/>
    <w:rsid w:val="00AD320D"/>
    <w:rsid w:val="00AD324E"/>
    <w:rsid w:val="00AD5B51"/>
    <w:rsid w:val="00AD7B78"/>
    <w:rsid w:val="00AF4118"/>
    <w:rsid w:val="00AF6FE5"/>
    <w:rsid w:val="00B31B0D"/>
    <w:rsid w:val="00B3526C"/>
    <w:rsid w:val="00B43F25"/>
    <w:rsid w:val="00B47534"/>
    <w:rsid w:val="00B6134E"/>
    <w:rsid w:val="00B646C7"/>
    <w:rsid w:val="00B75D00"/>
    <w:rsid w:val="00B761EF"/>
    <w:rsid w:val="00B84B54"/>
    <w:rsid w:val="00B92B07"/>
    <w:rsid w:val="00B92C7D"/>
    <w:rsid w:val="00B931D0"/>
    <w:rsid w:val="00B93BB2"/>
    <w:rsid w:val="00B94ADC"/>
    <w:rsid w:val="00B9697B"/>
    <w:rsid w:val="00BA46C7"/>
    <w:rsid w:val="00BA4DA4"/>
    <w:rsid w:val="00BB7B45"/>
    <w:rsid w:val="00BC2E5F"/>
    <w:rsid w:val="00BC481E"/>
    <w:rsid w:val="00BC5AF6"/>
    <w:rsid w:val="00BD3E51"/>
    <w:rsid w:val="00BD4090"/>
    <w:rsid w:val="00BF0A84"/>
    <w:rsid w:val="00BF185F"/>
    <w:rsid w:val="00C0304E"/>
    <w:rsid w:val="00C03706"/>
    <w:rsid w:val="00C03F46"/>
    <w:rsid w:val="00C04722"/>
    <w:rsid w:val="00C066BF"/>
    <w:rsid w:val="00C07BB6"/>
    <w:rsid w:val="00C1047F"/>
    <w:rsid w:val="00C1225A"/>
    <w:rsid w:val="00C159BC"/>
    <w:rsid w:val="00C15A54"/>
    <w:rsid w:val="00C17A8C"/>
    <w:rsid w:val="00C2214E"/>
    <w:rsid w:val="00C2519B"/>
    <w:rsid w:val="00C268E0"/>
    <w:rsid w:val="00C30B5B"/>
    <w:rsid w:val="00C3782E"/>
    <w:rsid w:val="00C404D1"/>
    <w:rsid w:val="00C42176"/>
    <w:rsid w:val="00C46749"/>
    <w:rsid w:val="00C52914"/>
    <w:rsid w:val="00C5567D"/>
    <w:rsid w:val="00C63F06"/>
    <w:rsid w:val="00C64A91"/>
    <w:rsid w:val="00C6590B"/>
    <w:rsid w:val="00C7131F"/>
    <w:rsid w:val="00C85FD9"/>
    <w:rsid w:val="00C91DD0"/>
    <w:rsid w:val="00CA3BF0"/>
    <w:rsid w:val="00CA5DB0"/>
    <w:rsid w:val="00CC58ED"/>
    <w:rsid w:val="00CE387B"/>
    <w:rsid w:val="00CE555E"/>
    <w:rsid w:val="00CF2576"/>
    <w:rsid w:val="00CF4E1B"/>
    <w:rsid w:val="00D02A1D"/>
    <w:rsid w:val="00D145EC"/>
    <w:rsid w:val="00D30AC8"/>
    <w:rsid w:val="00D350BF"/>
    <w:rsid w:val="00D43C0B"/>
    <w:rsid w:val="00D44A74"/>
    <w:rsid w:val="00D53688"/>
    <w:rsid w:val="00D54FD3"/>
    <w:rsid w:val="00D56F18"/>
    <w:rsid w:val="00D57CD2"/>
    <w:rsid w:val="00D57E66"/>
    <w:rsid w:val="00D57EE3"/>
    <w:rsid w:val="00D63C25"/>
    <w:rsid w:val="00D63D35"/>
    <w:rsid w:val="00D672A8"/>
    <w:rsid w:val="00D678A6"/>
    <w:rsid w:val="00D70B0C"/>
    <w:rsid w:val="00D73350"/>
    <w:rsid w:val="00D74829"/>
    <w:rsid w:val="00D82231"/>
    <w:rsid w:val="00D83130"/>
    <w:rsid w:val="00D8756E"/>
    <w:rsid w:val="00D938DD"/>
    <w:rsid w:val="00D974EA"/>
    <w:rsid w:val="00DA36BD"/>
    <w:rsid w:val="00DC0F52"/>
    <w:rsid w:val="00DC14CA"/>
    <w:rsid w:val="00DC4726"/>
    <w:rsid w:val="00DD40D2"/>
    <w:rsid w:val="00DD658F"/>
    <w:rsid w:val="00DE2D76"/>
    <w:rsid w:val="00DE4551"/>
    <w:rsid w:val="00DE5BBF"/>
    <w:rsid w:val="00DF1B13"/>
    <w:rsid w:val="00E03A99"/>
    <w:rsid w:val="00E041CD"/>
    <w:rsid w:val="00E051B7"/>
    <w:rsid w:val="00E1463F"/>
    <w:rsid w:val="00E15F9F"/>
    <w:rsid w:val="00E3132F"/>
    <w:rsid w:val="00E32050"/>
    <w:rsid w:val="00E321A7"/>
    <w:rsid w:val="00E3403D"/>
    <w:rsid w:val="00E34806"/>
    <w:rsid w:val="00E363A9"/>
    <w:rsid w:val="00E413E0"/>
    <w:rsid w:val="00E50EAE"/>
    <w:rsid w:val="00E53AE3"/>
    <w:rsid w:val="00E5574A"/>
    <w:rsid w:val="00E610B9"/>
    <w:rsid w:val="00E64FB2"/>
    <w:rsid w:val="00E81E2C"/>
    <w:rsid w:val="00E9690C"/>
    <w:rsid w:val="00EA213D"/>
    <w:rsid w:val="00EA286D"/>
    <w:rsid w:val="00EA3A62"/>
    <w:rsid w:val="00EB5D2F"/>
    <w:rsid w:val="00EC10EC"/>
    <w:rsid w:val="00ED54CA"/>
    <w:rsid w:val="00ED6080"/>
    <w:rsid w:val="00EE0176"/>
    <w:rsid w:val="00EE6897"/>
    <w:rsid w:val="00EF0942"/>
    <w:rsid w:val="00EF1477"/>
    <w:rsid w:val="00EF291F"/>
    <w:rsid w:val="00EF57A0"/>
    <w:rsid w:val="00F0218C"/>
    <w:rsid w:val="00F0393B"/>
    <w:rsid w:val="00F0667C"/>
    <w:rsid w:val="00F06B16"/>
    <w:rsid w:val="00F1342A"/>
    <w:rsid w:val="00F2034F"/>
    <w:rsid w:val="00F24DE6"/>
    <w:rsid w:val="00F313DD"/>
    <w:rsid w:val="00F33AAA"/>
    <w:rsid w:val="00F378BE"/>
    <w:rsid w:val="00F41884"/>
    <w:rsid w:val="00F43120"/>
    <w:rsid w:val="00F45C35"/>
    <w:rsid w:val="00F466DB"/>
    <w:rsid w:val="00F73DE8"/>
    <w:rsid w:val="00F763A4"/>
    <w:rsid w:val="00F81BA0"/>
    <w:rsid w:val="00F81CF2"/>
    <w:rsid w:val="00F824B7"/>
    <w:rsid w:val="00F85C7A"/>
    <w:rsid w:val="00F87FD2"/>
    <w:rsid w:val="00F941B8"/>
    <w:rsid w:val="00F9453E"/>
    <w:rsid w:val="00F963B9"/>
    <w:rsid w:val="00FA5FA5"/>
    <w:rsid w:val="00FA7424"/>
    <w:rsid w:val="00FA79A7"/>
    <w:rsid w:val="00FC3232"/>
    <w:rsid w:val="00FC643D"/>
    <w:rsid w:val="00FD1DAF"/>
    <w:rsid w:val="00FD22A2"/>
    <w:rsid w:val="00FE1586"/>
    <w:rsid w:val="00FE3DCC"/>
    <w:rsid w:val="00FE53C8"/>
    <w:rsid w:val="00FE5A35"/>
    <w:rsid w:val="00FE5FB7"/>
    <w:rsid w:val="00FF2B69"/>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4A7556"/>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rsid w:val="00C17A8C"/>
    <w:rPr>
      <w:rFonts w:ascii="Arial" w:hAnsi="Arial"/>
      <w:lang w:eastAsia="en-US"/>
    </w:rPr>
  </w:style>
  <w:style w:type="paragraph" w:customStyle="1" w:styleId="TAL">
    <w:name w:val="TAL"/>
    <w:basedOn w:val="a"/>
    <w:link w:val="TALChar"/>
    <w:qFormat/>
    <w:rsid w:val="00051F4A"/>
    <w:pPr>
      <w:keepNext/>
      <w:keepLines/>
      <w:overflowPunct w:val="0"/>
      <w:autoSpaceDE w:val="0"/>
      <w:autoSpaceDN w:val="0"/>
      <w:adjustRightInd w:val="0"/>
      <w:textAlignment w:val="baseline"/>
    </w:pPr>
    <w:rPr>
      <w:rFonts w:ascii="Arial" w:hAnsi="Arial"/>
      <w:sz w:val="18"/>
      <w:lang w:eastAsia="en-GB"/>
    </w:rPr>
  </w:style>
  <w:style w:type="paragraph" w:customStyle="1" w:styleId="TAC">
    <w:name w:val="TAC"/>
    <w:basedOn w:val="TAL"/>
    <w:link w:val="TACChar"/>
    <w:qFormat/>
    <w:rsid w:val="00051F4A"/>
    <w:pPr>
      <w:jc w:val="center"/>
    </w:pPr>
  </w:style>
  <w:style w:type="character" w:customStyle="1" w:styleId="TALChar">
    <w:name w:val="TAL Char"/>
    <w:link w:val="TAL"/>
    <w:qFormat/>
    <w:locked/>
    <w:rsid w:val="00051F4A"/>
    <w:rPr>
      <w:rFonts w:ascii="Arial" w:hAnsi="Arial"/>
      <w:sz w:val="18"/>
    </w:rPr>
  </w:style>
  <w:style w:type="character" w:customStyle="1" w:styleId="TACChar">
    <w:name w:val="TAC Char"/>
    <w:link w:val="TAC"/>
    <w:qFormat/>
    <w:rsid w:val="00051F4A"/>
    <w:rPr>
      <w:rFonts w:ascii="Arial" w:hAnsi="Arial"/>
      <w:sz w:val="18"/>
    </w:rPr>
  </w:style>
  <w:style w:type="character" w:customStyle="1" w:styleId="40">
    <w:name w:val="标题 4 字符"/>
    <w:link w:val="4"/>
    <w:semiHidden/>
    <w:rsid w:val="004A7556"/>
    <w:rPr>
      <w:rFonts w:ascii="Calibri Light" w:eastAsia="等线 Light" w:hAnsi="Calibri Light" w:cs="Times New Roman"/>
      <w:b/>
      <w:bCs/>
      <w:sz w:val="28"/>
      <w:szCs w:val="28"/>
      <w:lang w:eastAsia="en-US"/>
    </w:rPr>
  </w:style>
  <w:style w:type="character" w:styleId="aa">
    <w:name w:val="annotation reference"/>
    <w:rsid w:val="007B246B"/>
    <w:rPr>
      <w:sz w:val="21"/>
      <w:szCs w:val="21"/>
    </w:rPr>
  </w:style>
  <w:style w:type="paragraph" w:styleId="ab">
    <w:name w:val="annotation subject"/>
    <w:basedOn w:val="a6"/>
    <w:next w:val="a6"/>
    <w:link w:val="ac"/>
    <w:rsid w:val="007B246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7B246B"/>
    <w:rPr>
      <w:rFonts w:ascii="Arial" w:hAnsi="Arial"/>
      <w:lang w:val="en-GB" w:eastAsia="en-US"/>
    </w:rPr>
  </w:style>
  <w:style w:type="character" w:customStyle="1" w:styleId="ac">
    <w:name w:val="批注主题 字符"/>
    <w:link w:val="ab"/>
    <w:rsid w:val="007B246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Yizhong Zhang</cp:lastModifiedBy>
  <cp:revision>296</cp:revision>
  <cp:lastPrinted>2001-04-23T09:30:00Z</cp:lastPrinted>
  <dcterms:created xsi:type="dcterms:W3CDTF">2019-01-14T13:29:00Z</dcterms:created>
  <dcterms:modified xsi:type="dcterms:W3CDTF">2024-05-20T10:21:00Z</dcterms:modified>
</cp:coreProperties>
</file>